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ind w:firstLine="560" w:firstLineChars="200"/>
        <w:jc w:val="left"/>
        <w:rPr>
          <w:rFonts w:hint="eastAsia" w:ascii="宋体" w:hAnsi="宋体" w:eastAsia="宋体" w:cs="宋体"/>
          <w:sz w:val="28"/>
          <w:szCs w:val="28"/>
        </w:rPr>
      </w:pPr>
    </w:p>
    <w:p>
      <w:pPr>
        <w:widowControl/>
        <w:spacing w:line="360" w:lineRule="auto"/>
        <w:ind w:firstLine="560" w:firstLineChars="200"/>
        <w:jc w:val="left"/>
        <w:rPr>
          <w:rFonts w:hint="eastAsia" w:ascii="宋体" w:hAnsi="宋体" w:eastAsia="宋体" w:cs="宋体"/>
          <w:sz w:val="28"/>
          <w:szCs w:val="28"/>
        </w:rPr>
      </w:pPr>
    </w:p>
    <w:p>
      <w:pPr>
        <w:widowControl/>
        <w:spacing w:line="360" w:lineRule="auto"/>
        <w:ind w:firstLine="560" w:firstLineChars="200"/>
        <w:jc w:val="left"/>
        <w:rPr>
          <w:rFonts w:hint="eastAsia" w:ascii="宋体" w:hAnsi="宋体" w:eastAsia="宋体" w:cs="宋体"/>
          <w:sz w:val="28"/>
          <w:szCs w:val="28"/>
        </w:rPr>
      </w:pPr>
    </w:p>
    <w:p>
      <w:pPr>
        <w:tabs>
          <w:tab w:val="left" w:pos="720"/>
        </w:tabs>
        <w:spacing w:line="360" w:lineRule="auto"/>
        <w:rPr>
          <w:rFonts w:ascii="宋体" w:hAnsi="宋体" w:cs="宋体"/>
          <w:b/>
          <w:bCs/>
          <w:sz w:val="28"/>
          <w:szCs w:val="28"/>
        </w:rPr>
      </w:pPr>
      <w:r>
        <w:rPr>
          <w:rFonts w:hint="eastAsia" w:ascii="宋体" w:hAnsi="宋体"/>
          <w:b/>
          <w:sz w:val="32"/>
          <w:szCs w:val="32"/>
          <w:lang w:val="en-US" w:eastAsia="zh-CN"/>
        </w:rPr>
        <w:t>附件5：</w:t>
      </w:r>
      <w:r>
        <w:rPr>
          <w:rFonts w:hint="eastAsia" w:ascii="宋体" w:hAnsi="宋体" w:eastAsia="宋体" w:cs="宋体"/>
          <w:b/>
          <w:bCs/>
          <w:sz w:val="28"/>
          <w:szCs w:val="28"/>
          <w:lang w:val="en-US" w:eastAsia="zh-CN"/>
        </w:rPr>
        <w:t>分</w:t>
      </w:r>
      <w:r>
        <w:rPr>
          <w:rFonts w:hint="eastAsia" w:ascii="宋体" w:hAnsi="宋体" w:eastAsia="宋体" w:cs="宋体"/>
          <w:b/>
          <w:bCs/>
          <w:sz w:val="28"/>
          <w:szCs w:val="28"/>
          <w:lang w:eastAsia="zh-CN"/>
        </w:rPr>
        <w:t>诊叫号机信息发布软硬件</w:t>
      </w:r>
      <w:r>
        <w:rPr>
          <w:rFonts w:hint="eastAsia" w:ascii="宋体" w:hAnsi="宋体" w:eastAsia="宋体" w:cs="宋体"/>
          <w:b/>
          <w:bCs/>
          <w:sz w:val="28"/>
          <w:szCs w:val="28"/>
          <w:lang w:val="en-US" w:eastAsia="zh-CN"/>
        </w:rPr>
        <w:t>系统</w:t>
      </w:r>
      <w:r>
        <w:rPr>
          <w:rFonts w:hint="eastAsia" w:ascii="宋体" w:hAnsi="宋体" w:cs="宋体"/>
          <w:b/>
          <w:bCs/>
          <w:sz w:val="28"/>
          <w:szCs w:val="28"/>
        </w:rPr>
        <w:t>技术要求</w:t>
      </w:r>
    </w:p>
    <w:p>
      <w:pPr>
        <w:widowControl/>
        <w:spacing w:line="360" w:lineRule="auto"/>
        <w:jc w:val="left"/>
        <w:rPr>
          <w:rFonts w:hint="default" w:ascii="宋体" w:hAnsi="宋体" w:eastAsia="宋体" w:cs="宋体"/>
          <w:sz w:val="28"/>
          <w:szCs w:val="28"/>
          <w:lang w:val="en-US" w:eastAsia="zh-CN"/>
        </w:rPr>
      </w:pPr>
    </w:p>
    <w:p>
      <w:pPr>
        <w:widowControl/>
        <w:spacing w:line="360" w:lineRule="auto"/>
        <w:jc w:val="left"/>
        <w:rPr>
          <w:rFonts w:hint="default" w:ascii="宋体" w:hAnsi="宋体" w:eastAsia="宋体" w:cs="宋体"/>
          <w:sz w:val="28"/>
          <w:szCs w:val="28"/>
          <w:lang w:val="en-US" w:eastAsia="zh-CN"/>
        </w:rPr>
      </w:pPr>
    </w:p>
    <w:p>
      <w:pPr>
        <w:widowControl/>
        <w:spacing w:line="360" w:lineRule="auto"/>
        <w:jc w:val="left"/>
        <w:rPr>
          <w:rFonts w:hint="default" w:ascii="宋体" w:hAnsi="宋体" w:eastAsia="宋体" w:cs="宋体"/>
          <w:sz w:val="28"/>
          <w:szCs w:val="28"/>
          <w:lang w:val="en-US" w:eastAsia="zh-CN"/>
        </w:rPr>
      </w:pPr>
    </w:p>
    <w:p>
      <w:pPr>
        <w:tabs>
          <w:tab w:val="left" w:pos="720"/>
        </w:tabs>
        <w:spacing w:line="360" w:lineRule="auto"/>
        <w:rPr>
          <w:rFonts w:hint="eastAsia" w:ascii="宋体" w:hAnsi="宋体"/>
          <w:b/>
          <w:sz w:val="44"/>
          <w:szCs w:val="44"/>
          <w:lang w:val="en-US" w:eastAsia="zh-CN"/>
        </w:rPr>
      </w:pPr>
    </w:p>
    <w:p>
      <w:pPr>
        <w:spacing w:before="156" w:beforeLines="50" w:after="156" w:afterLines="50"/>
        <w:jc w:val="center"/>
        <w:rPr>
          <w:rFonts w:ascii="Arial" w:hAnsi="Arial" w:eastAsia="黑体" w:cs="Arial"/>
          <w:b/>
          <w:bCs/>
          <w:sz w:val="52"/>
          <w:szCs w:val="52"/>
        </w:rPr>
      </w:pPr>
      <w:r>
        <w:rPr>
          <w:rFonts w:ascii="Arial" w:hAnsi="Arial" w:eastAsia="黑体" w:cs="Arial"/>
          <w:b/>
          <w:bCs/>
          <w:sz w:val="52"/>
          <w:szCs w:val="52"/>
        </w:rPr>
        <w:t>长沙市中心医院</w:t>
      </w:r>
    </w:p>
    <w:p>
      <w:pPr>
        <w:spacing w:before="156" w:beforeLines="50" w:after="156" w:afterLines="50"/>
        <w:jc w:val="center"/>
        <w:rPr>
          <w:rFonts w:hint="default" w:ascii="Arial" w:hAnsi="Arial" w:eastAsia="黑体" w:cs="Arial"/>
          <w:b/>
          <w:bCs/>
          <w:sz w:val="52"/>
          <w:szCs w:val="52"/>
          <w:lang w:val="en-US"/>
        </w:rPr>
      </w:pPr>
      <w:r>
        <w:rPr>
          <w:rFonts w:hint="eastAsia" w:ascii="Arial" w:hAnsi="Arial" w:eastAsia="黑体" w:cs="Arial"/>
          <w:b/>
          <w:bCs/>
          <w:sz w:val="52"/>
          <w:szCs w:val="52"/>
          <w:lang w:val="en-GB" w:eastAsia="zh-CN"/>
        </w:rPr>
        <w:t>分诊叫号机信息发布软硬件</w:t>
      </w:r>
      <w:r>
        <w:rPr>
          <w:rFonts w:hint="eastAsia" w:ascii="Arial" w:hAnsi="Arial" w:eastAsia="黑体" w:cs="Arial"/>
          <w:b/>
          <w:bCs/>
          <w:sz w:val="52"/>
          <w:szCs w:val="52"/>
          <w:lang w:val="en-US" w:eastAsia="zh-CN"/>
        </w:rPr>
        <w:t>系统</w:t>
      </w:r>
    </w:p>
    <w:p>
      <w:pPr>
        <w:spacing w:before="156" w:beforeLines="50" w:after="156" w:afterLines="50"/>
        <w:jc w:val="center"/>
        <w:rPr>
          <w:rFonts w:hint="default" w:ascii="Arial" w:hAnsi="Arial" w:eastAsia="黑体" w:cs="Arial"/>
          <w:b/>
          <w:bCs/>
          <w:sz w:val="52"/>
          <w:szCs w:val="52"/>
          <w:lang w:val="en-US" w:eastAsia="zh-CN"/>
        </w:rPr>
      </w:pPr>
      <w:r>
        <w:rPr>
          <w:rFonts w:hint="eastAsia" w:ascii="Arial" w:hAnsi="Arial" w:eastAsia="黑体" w:cs="Arial"/>
          <w:b/>
          <w:bCs/>
          <w:sz w:val="52"/>
          <w:szCs w:val="52"/>
          <w:lang w:val="en-US" w:eastAsia="zh-CN"/>
        </w:rPr>
        <w:t>技术要求</w:t>
      </w:r>
    </w:p>
    <w:p>
      <w:pPr>
        <w:pStyle w:val="8"/>
        <w:ind w:firstLine="0" w:firstLineChars="0"/>
        <w:jc w:val="center"/>
        <w:rPr>
          <w:b/>
          <w:sz w:val="39"/>
          <w:szCs w:val="39"/>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bookmarkStart w:id="0" w:name="_GoBack"/>
      <w:bookmarkEnd w:id="0"/>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eastAsia="宋体" w:cs="Times New Roman"/>
          <w:b/>
          <w:color w:val="auto"/>
          <w:sz w:val="24"/>
          <w:u w:val="single"/>
          <w:lang w:val="en-GB" w:eastAsia="zh-CN"/>
        </w:rPr>
        <w:t>分诊叫号机信息发布软硬件</w:t>
      </w:r>
      <w:r>
        <w:rPr>
          <w:rFonts w:hint="eastAsia" w:ascii="宋体" w:hAnsi="宋体" w:cs="Times New Roman"/>
          <w:b/>
          <w:color w:val="auto"/>
          <w:sz w:val="24"/>
          <w:u w:val="single"/>
          <w:lang w:val="en-US" w:eastAsia="zh-CN"/>
        </w:rPr>
        <w:t>系统</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eastAsia="宋体" w:cs="Times New Roman"/>
          <w:b/>
          <w:color w:val="auto"/>
          <w:sz w:val="24"/>
          <w:u w:val="single"/>
          <w:lang w:val="en-GB" w:eastAsia="zh-CN"/>
        </w:rPr>
        <w:t>分诊叫号机信息发布软硬件</w:t>
      </w:r>
      <w:r>
        <w:rPr>
          <w:rFonts w:hint="eastAsia" w:ascii="宋体" w:hAnsi="宋体" w:cs="Times New Roman"/>
          <w:b/>
          <w:color w:val="auto"/>
          <w:sz w:val="24"/>
          <w:u w:val="single"/>
          <w:lang w:val="en-US" w:eastAsia="zh-CN"/>
        </w:rPr>
        <w:t>系统</w:t>
      </w:r>
      <w:r>
        <w:rPr>
          <w:rFonts w:hint="eastAsia" w:ascii="宋体" w:hAnsi="宋体"/>
          <w:sz w:val="24"/>
        </w:rPr>
        <w:t>故障进行恢复；</w:t>
      </w:r>
    </w:p>
    <w:p>
      <w:pPr>
        <w:numPr>
          <w:ilvl w:val="0"/>
          <w:numId w:val="0"/>
        </w:numPr>
        <w:spacing w:line="360" w:lineRule="auto"/>
        <w:ind w:leftChars="0"/>
        <w:outlineLvl w:val="0"/>
        <w:rPr>
          <w:rFonts w:hint="eastAsia" w:ascii="宋体" w:hAnsi="宋体"/>
          <w:color w:val="000000"/>
          <w:sz w:val="24"/>
          <w:szCs w:val="24"/>
        </w:rPr>
      </w:pPr>
      <w:r>
        <w:rPr>
          <w:rFonts w:hint="eastAsia" w:ascii="宋体" w:hAnsi="宋体" w:cs="Arial"/>
          <w:b/>
          <w:bCs/>
          <w:sz w:val="24"/>
          <w:lang w:eastAsia="zh-CN"/>
        </w:rPr>
        <w:t>二、</w:t>
      </w:r>
      <w:r>
        <w:rPr>
          <w:rFonts w:hint="eastAsia" w:ascii="宋体" w:hAnsi="宋体" w:cs="Arial"/>
          <w:b/>
          <w:bCs/>
          <w:color w:val="000000"/>
          <w:sz w:val="24"/>
        </w:rPr>
        <w:t>软件系统功能升级维护要求</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对现有系统中出现的BUG进行修正性的维护。</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color w:val="000000"/>
          <w:sz w:val="24"/>
          <w:szCs w:val="24"/>
          <w:lang w:eastAsia="zh-CN"/>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color w:val="000000"/>
          <w:sz w:val="24"/>
          <w:szCs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是由谁做的）</w:t>
      </w:r>
      <w:r>
        <w:rPr>
          <w:rFonts w:hint="eastAsia" w:ascii="宋体" w:hAnsi="宋体"/>
          <w:b w:val="0"/>
          <w:bCs w:val="0"/>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b w:val="0"/>
          <w:bCs w:val="0"/>
          <w:color w:val="000000"/>
          <w:sz w:val="24"/>
          <w:szCs w:val="24"/>
        </w:rPr>
        <w:t>免费提供的接口必需是 RESTful 服务（数据格式必需为JSON格式）并按医院接口文档标准，维护到医院接口文档管理系统中。</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提交系统软件各功能模块的更新文档、用户手册、安装手册。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olor w:val="000000"/>
          <w:sz w:val="24"/>
          <w:szCs w:val="24"/>
        </w:rPr>
      </w:pPr>
      <w:r>
        <w:rPr>
          <w:rFonts w:hint="eastAsia" w:ascii="宋体" w:hAnsi="宋体" w:cs="Arial"/>
          <w:b/>
          <w:bCs/>
          <w:color w:val="000000"/>
          <w:sz w:val="24"/>
          <w:lang w:val="en-US" w:eastAsia="zh-CN"/>
        </w:rPr>
        <w:t>三、</w:t>
      </w:r>
      <w:r>
        <w:rPr>
          <w:rFonts w:hint="eastAsia" w:ascii="宋体" w:hAnsi="宋体" w:cs="Arial"/>
          <w:b/>
          <w:bCs/>
          <w:color w:val="000000"/>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lang w:val="en-US" w:eastAsia="zh-CN"/>
        </w:rPr>
        <w:t>提供固定的系统维护技术人员和该系统项目经理，提供系统维护技术人员和项目经理相关资质文件。</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系统维护技术人员和项目经理的电话7*24小时开机，系统维护技术人员对任何错误或故障做出电话响应，系统维护技术人员因特殊情况无法响应时，项目经理应及时做出响应。</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提供现场支持服务：因特殊问题需要现场处理时无条件提供现场服务。</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color w:val="000000"/>
          <w:sz w:val="24"/>
          <w:szCs w:val="24"/>
          <w:lang w:eastAsia="zh-CN"/>
        </w:rPr>
      </w:pPr>
      <w:r>
        <w:rPr>
          <w:rFonts w:hint="eastAsia" w:ascii="宋体" w:hAnsi="宋体" w:eastAsia="宋体" w:cs="Times New Roman"/>
          <w:color w:val="000000"/>
          <w:sz w:val="24"/>
          <w:szCs w:val="24"/>
          <w:lang w:val="en-US" w:eastAsia="zh-CN"/>
        </w:rPr>
        <w:t>系统维护人员每年度至少提供两次来院服务，对系统功能及运行情况进行维护，保证系统的正常运行。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s="Arial"/>
          <w:b/>
          <w:bCs/>
          <w:color w:val="000000"/>
          <w:sz w:val="24"/>
          <w:szCs w:val="24"/>
          <w:lang w:eastAsia="zh-CN"/>
        </w:rPr>
      </w:pPr>
      <w:r>
        <w:rPr>
          <w:rFonts w:hint="eastAsia" w:ascii="宋体" w:hAnsi="宋体" w:cs="Arial"/>
          <w:b/>
          <w:bCs/>
          <w:color w:val="000000"/>
          <w:sz w:val="24"/>
          <w:lang w:val="en-US" w:eastAsia="zh-CN"/>
        </w:rPr>
        <w:t>四、</w:t>
      </w:r>
      <w:r>
        <w:rPr>
          <w:rFonts w:hint="eastAsia" w:ascii="宋体" w:hAnsi="宋体" w:cs="Arial"/>
          <w:b/>
          <w:bCs/>
          <w:color w:val="000000"/>
          <w:sz w:val="24"/>
        </w:rPr>
        <w:t>日常维护</w:t>
      </w:r>
      <w:r>
        <w:rPr>
          <w:rFonts w:hint="eastAsia" w:ascii="宋体" w:hAnsi="宋体" w:cs="Arial"/>
          <w:b/>
          <w:bCs/>
          <w:color w:val="000000"/>
          <w:sz w:val="24"/>
          <w:lang w:eastAsia="zh-CN"/>
        </w:rPr>
        <w:t>要求</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提供</w:t>
      </w:r>
      <w:r>
        <w:rPr>
          <w:rFonts w:hint="eastAsia" w:ascii="宋体" w:hAnsi="宋体" w:eastAsia="宋体" w:cs="Times New Roman"/>
          <w:color w:val="000000"/>
          <w:sz w:val="24"/>
          <w:szCs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7×24的电话支持。每周7天、每天24小时(包括公众节假日)为该</w:t>
      </w:r>
      <w:r>
        <w:rPr>
          <w:rFonts w:hint="eastAsia" w:ascii="宋体" w:hAnsi="宋体" w:eastAsia="宋体" w:cs="Times New Roman"/>
          <w:color w:val="000000"/>
          <w:sz w:val="24"/>
          <w:szCs w:val="24"/>
          <w:lang w:val="en-GB"/>
        </w:rPr>
        <w:t>软件</w:t>
      </w:r>
      <w:r>
        <w:rPr>
          <w:rFonts w:hint="eastAsia" w:ascii="宋体" w:hAnsi="宋体" w:eastAsia="宋体" w:cs="Times New Roman"/>
          <w:color w:val="000000"/>
          <w:sz w:val="24"/>
          <w:szCs w:val="24"/>
        </w:rPr>
        <w:t>故障提供不限次的电话支持服务，或拨打支持服务电话请求支持。</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eastAsia="宋体" w:cs="宋体"/>
          <w:color w:val="000000"/>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定期巡检系统服务器，对服务器软件进行版本管理</w:t>
      </w:r>
      <w:r>
        <w:rPr>
          <w:rFonts w:hint="eastAsia" w:ascii="宋体" w:hAnsi="宋体"/>
          <w:color w:val="000000"/>
          <w:sz w:val="24"/>
          <w:szCs w:val="24"/>
          <w:lang w:eastAsia="zh-CN"/>
        </w:rPr>
        <w:t>，</w:t>
      </w:r>
      <w:r>
        <w:rPr>
          <w:rFonts w:hint="eastAsia" w:ascii="宋体" w:hAnsi="宋体"/>
          <w:color w:val="000000"/>
          <w:sz w:val="24"/>
          <w:szCs w:val="24"/>
        </w:rPr>
        <w:t>及时解决服务器出现的故障。</w:t>
      </w:r>
    </w:p>
    <w:p>
      <w:pPr>
        <w:pStyle w:val="2"/>
        <w:keepNext w:val="0"/>
        <w:keepLines w:val="0"/>
        <w:pageBreakBefore w:val="0"/>
        <w:widowControl w:val="0"/>
        <w:numPr>
          <w:ilvl w:val="3"/>
          <w:numId w:val="4"/>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sz w:val="24"/>
          <w:szCs w:val="24"/>
        </w:rPr>
      </w:pPr>
      <w:r>
        <w:rPr>
          <w:rFonts w:hint="eastAsia" w:ascii="宋体" w:hAnsi="宋体"/>
          <w:color w:val="000000"/>
          <w:sz w:val="24"/>
          <w:szCs w:val="24"/>
        </w:rPr>
        <w:t>制定数据库备份策略并执行备份，</w:t>
      </w:r>
      <w:r>
        <w:rPr>
          <w:rFonts w:hint="eastAsia" w:ascii="宋体" w:hAnsi="宋体"/>
          <w:color w:val="000000"/>
          <w:sz w:val="24"/>
          <w:szCs w:val="24"/>
          <w:lang w:eastAsia="zh-CN"/>
        </w:rPr>
        <w:t>提供每月定期检查数据库的备份情况，并提供检查报告，数据库备份要求每日一备份，保留一周的备份文件</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对数据库进行定期性能巡检，每年</w:t>
      </w:r>
      <w:r>
        <w:rPr>
          <w:rFonts w:hint="eastAsia" w:ascii="宋体" w:hAnsi="宋体"/>
          <w:color w:val="000000"/>
          <w:sz w:val="24"/>
          <w:szCs w:val="24"/>
          <w:lang w:eastAsia="zh-CN"/>
        </w:rPr>
        <w:t>不少于四</w:t>
      </w:r>
      <w:r>
        <w:rPr>
          <w:rFonts w:hint="eastAsia" w:ascii="宋体" w:hAnsi="宋体"/>
          <w:color w:val="000000"/>
          <w:sz w:val="24"/>
          <w:szCs w:val="24"/>
        </w:rPr>
        <w:t>次</w:t>
      </w:r>
      <w:r>
        <w:rPr>
          <w:rFonts w:hint="eastAsia" w:ascii="宋体" w:hAnsi="宋体"/>
          <w:color w:val="000000"/>
          <w:sz w:val="24"/>
          <w:szCs w:val="24"/>
          <w:lang w:eastAsia="zh-CN"/>
        </w:rPr>
        <w:t>，五一节、国庆节和春节必须进行巡检，并提供巡检报告</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ascii="宋体" w:hAnsi="宋体"/>
        </w:rPr>
      </w:pPr>
      <w:r>
        <w:rPr>
          <w:rFonts w:hint="eastAsia" w:ascii="宋体" w:hAnsi="宋体"/>
          <w:color w:val="000000"/>
          <w:sz w:val="24"/>
          <w:szCs w:val="24"/>
        </w:rPr>
        <w:t>提供检查记录文档，故障文档。</w:t>
      </w:r>
    </w:p>
    <w:p>
      <w:pPr>
        <w:spacing w:line="320" w:lineRule="exact"/>
        <w:rPr>
          <w:rFonts w:hint="eastAsia" w:ascii="宋体" w:hAnsi="宋体"/>
          <w:b/>
          <w:color w:val="000000" w:themeColor="text1"/>
          <w:sz w:val="24"/>
          <w14:textFill>
            <w14:solidFill>
              <w14:schemeClr w14:val="tx1"/>
            </w14:solidFill>
          </w14:textFill>
        </w:rPr>
      </w:pPr>
      <w:r>
        <w:rPr>
          <w:rFonts w:hint="eastAsia" w:ascii="宋体" w:hAnsi="宋体" w:eastAsia="宋体" w:cs="Arial"/>
          <w:b/>
          <w:bCs/>
          <w:color w:val="000000" w:themeColor="text1"/>
          <w:sz w:val="24"/>
          <w:lang w:val="en-US" w:eastAsia="zh-CN"/>
          <w14:textFill>
            <w14:solidFill>
              <w14:schemeClr w14:val="tx1"/>
            </w14:solidFill>
          </w14:textFill>
        </w:rPr>
        <w:t>五、</w:t>
      </w:r>
      <w:r>
        <w:rPr>
          <w:rFonts w:hint="eastAsia" w:ascii="宋体" w:hAnsi="宋体"/>
          <w:b/>
          <w:color w:val="000000" w:themeColor="text1"/>
          <w:sz w:val="24"/>
          <w:lang w:val="en-US" w:eastAsia="zh-CN"/>
          <w14:textFill>
            <w14:solidFill>
              <w14:schemeClr w14:val="tx1"/>
            </w14:solidFill>
          </w14:textFill>
        </w:rPr>
        <w:t>其他</w:t>
      </w:r>
      <w:r>
        <w:rPr>
          <w:rFonts w:hint="eastAsia" w:ascii="宋体" w:hAnsi="宋体"/>
          <w:b/>
          <w:color w:val="000000" w:themeColor="text1"/>
          <w:sz w:val="24"/>
          <w14:textFill>
            <w14:solidFill>
              <w14:schemeClr w14:val="tx1"/>
            </w14:solidFill>
          </w14:textFill>
        </w:rPr>
        <w:t>要求：</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需提供原厂针对此项目的授权函原件，保证维保设备为原厂供货产品。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维保期间，</w:t>
      </w:r>
      <w:r>
        <w:rPr>
          <w:rFonts w:hint="eastAsia" w:ascii="宋体" w:hAnsi="宋体" w:eastAsia="宋体" w:cs="Times New Roman"/>
          <w:color w:val="000000" w:themeColor="text1"/>
          <w:sz w:val="24"/>
          <w:lang w:eastAsia="zh-CN"/>
          <w14:textFill>
            <w14:solidFill>
              <w14:schemeClr w14:val="tx1"/>
            </w14:solidFill>
          </w14:textFill>
        </w:rPr>
        <w:t>提供</w:t>
      </w:r>
      <w:r>
        <w:rPr>
          <w:rFonts w:hint="eastAsia" w:ascii="宋体" w:hAnsi="宋体" w:eastAsia="宋体" w:cs="Times New Roman"/>
          <w:color w:val="000000" w:themeColor="text1"/>
          <w:sz w:val="24"/>
          <w14:textFill>
            <w14:solidFill>
              <w14:schemeClr w14:val="tx1"/>
            </w14:solidFill>
          </w14:textFill>
        </w:rPr>
        <w:t>所有相关硬件设备的故障免费修复，相关硬件设备应包括但不限于设备上的电源线、网线、信号线、显示屏控制矩阵、显示屏屏体、内置交换机、外框、控制盒等设备。</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维护期间发生的费用支出由</w:t>
      </w:r>
      <w:r>
        <w:rPr>
          <w:rFonts w:hint="eastAsia" w:ascii="宋体" w:hAnsi="宋体" w:eastAsia="宋体" w:cs="Times New Roman"/>
          <w:color w:val="000000" w:themeColor="text1"/>
          <w:sz w:val="24"/>
          <w:lang w:eastAsia="zh-CN"/>
          <w14:textFill>
            <w14:solidFill>
              <w14:schemeClr w14:val="tx1"/>
            </w14:solidFill>
          </w14:textFill>
        </w:rPr>
        <w:t>中标方</w:t>
      </w:r>
      <w:r>
        <w:rPr>
          <w:rFonts w:hint="eastAsia" w:ascii="宋体" w:hAnsi="宋体" w:eastAsia="宋体" w:cs="Times New Roman"/>
          <w:color w:val="000000" w:themeColor="text1"/>
          <w:sz w:val="24"/>
          <w14:textFill>
            <w14:solidFill>
              <w14:schemeClr w14:val="tx1"/>
            </w14:solidFill>
          </w14:textFill>
        </w:rPr>
        <w:t>负责（包含但不限于维修配件、施工费、人员工资及差旅费等）。</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确认是硬件设备引起的故障问题，乙方应24小时内派人到医院现场维修，需要送厂维修的零配件</w:t>
      </w:r>
      <w:r>
        <w:rPr>
          <w:rFonts w:hint="eastAsia" w:ascii="宋体" w:hAnsi="宋体" w:eastAsia="宋体" w:cs="Times New Roman"/>
          <w:color w:val="000000" w:themeColor="text1"/>
          <w:sz w:val="24"/>
          <w:lang w:eastAsia="zh-CN"/>
          <w14:textFill>
            <w14:solidFill>
              <w14:schemeClr w14:val="tx1"/>
            </w14:solidFill>
          </w14:textFill>
        </w:rPr>
        <w:t>，必须</w:t>
      </w:r>
      <w:r>
        <w:rPr>
          <w:rFonts w:hint="eastAsia" w:ascii="宋体" w:hAnsi="宋体" w:eastAsia="宋体" w:cs="Times New Roman"/>
          <w:color w:val="000000" w:themeColor="text1"/>
          <w:sz w:val="24"/>
          <w14:textFill>
            <w14:solidFill>
              <w14:schemeClr w14:val="tx1"/>
            </w14:solidFill>
          </w14:textFill>
        </w:rPr>
        <w:t>提供可正常使用的备件进行替换。</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系统搬迁服务：设备需要更改放置地点时，技术人员将到场进行搬迁指导，配合买方进行搬迁，保证设备的运行正常。</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备品备件保障：为了确保系统最大限度的维修维护保障，要求提供本地备件库，能随时用备用备件替换故障设备，避免因设备故障影响正常的工作，同时必须确保所有硬件为原厂商可靠可用的产品。</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如使用过程中出现故障，线上10分钟内及时回复及处理、线下1小时内到达现场进行处理。</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叫号系统中的医生基本信息同步HIS系统中的信息，包括但不限于：姓名、工号、科室、职称、基本介绍等；医生个人介绍有缺项及时统计和更新</w:t>
      </w:r>
      <w:r>
        <w:rPr>
          <w:rFonts w:hint="eastAsia" w:ascii="宋体" w:hAnsi="宋体" w:cs="宋体"/>
          <w:color w:val="000000" w:themeColor="text1"/>
          <w:sz w:val="24"/>
          <w:szCs w:val="24"/>
          <w:lang w:val="en-US" w:eastAsia="zh-CN"/>
          <w14:textFill>
            <w14:solidFill>
              <w14:schemeClr w14:val="tx1"/>
            </w14:solidFill>
          </w14:textFill>
        </w:rPr>
        <w:t>。</w:t>
      </w:r>
    </w:p>
    <w:p>
      <w:pPr>
        <w:pStyle w:val="2"/>
        <w:keepNext w:val="0"/>
        <w:keepLines w:val="0"/>
        <w:pageBreakBefore w:val="0"/>
        <w:widowControl w:val="0"/>
        <w:numPr>
          <w:ilvl w:val="3"/>
          <w:numId w:val="1"/>
        </w:numPr>
        <w:tabs>
          <w:tab w:val="left" w:pos="540"/>
          <w:tab w:val="left" w:pos="162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门诊分诊台叫号系统根据门诊目前使用需求，进行相应的系统功能新增升级。</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54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widowControl/>
        <w:spacing w:line="360" w:lineRule="auto"/>
        <w:jc w:val="left"/>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C626F4"/>
    <w:rsid w:val="029A1052"/>
    <w:rsid w:val="12577FB5"/>
    <w:rsid w:val="14E51E0D"/>
    <w:rsid w:val="19C626F4"/>
    <w:rsid w:val="1B7B7A55"/>
    <w:rsid w:val="1E543877"/>
    <w:rsid w:val="1EB7401F"/>
    <w:rsid w:val="375B1583"/>
    <w:rsid w:val="3D3D3705"/>
    <w:rsid w:val="425D1C65"/>
    <w:rsid w:val="4F1B4F24"/>
    <w:rsid w:val="4F9C6E99"/>
    <w:rsid w:val="5C806A19"/>
    <w:rsid w:val="5FEF7F48"/>
    <w:rsid w:val="666C285B"/>
    <w:rsid w:val="6B5A392B"/>
    <w:rsid w:val="6DBA1E42"/>
    <w:rsid w:val="71D25A36"/>
    <w:rsid w:val="72AA37C2"/>
    <w:rsid w:val="74CF6B4B"/>
    <w:rsid w:val="74EF23C4"/>
    <w:rsid w:val="7A7A29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5行距）"/>
    <w:basedOn w:val="1"/>
    <w:autoRedefine/>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2023-10-11T01:21:00Z</dcterms:created>
  <dc:creator>秦晶晶</dc:creator>
  <cp:lastModifiedBy>陈平</cp:lastModifiedBy>
  <dcterms:modified xsi:type="dcterms:W3CDTF">2024-11-12T11:18:03Z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BA2C9F66BCC04B1C9065CC1E73EB70DE</vt:lpwstr>
  </property>
</Properties>
</file>