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E5BF8">
      <w:pPr>
        <w:rPr>
          <w:sz w:val="32"/>
          <w:szCs w:val="32"/>
        </w:rPr>
      </w:pPr>
      <w:r>
        <w:rPr>
          <w:rFonts w:hint="eastAsia" w:ascii="宋体" w:hAnsi="宋体"/>
          <w:sz w:val="28"/>
          <w:szCs w:val="28"/>
        </w:rPr>
        <w:t>附件</w:t>
      </w:r>
      <w:r>
        <w:rPr>
          <w:rFonts w:hint="eastAsia" w:ascii="宋体" w:hAnsi="宋体"/>
          <w:sz w:val="28"/>
          <w:szCs w:val="28"/>
          <w:lang w:val="en-US" w:eastAsia="zh-CN"/>
        </w:rPr>
        <w:t>3</w:t>
      </w:r>
      <w:r>
        <w:rPr>
          <w:rFonts w:hint="eastAsia" w:ascii="宋体" w:hAnsi="宋体"/>
          <w:sz w:val="28"/>
          <w:szCs w:val="28"/>
        </w:rPr>
        <w:t>：</w:t>
      </w:r>
      <w:bookmarkStart w:id="0" w:name="_GoBack"/>
      <w:bookmarkEnd w:id="0"/>
    </w:p>
    <w:p w14:paraId="18C157DC">
      <w:pPr>
        <w:jc w:val="center"/>
        <w:rPr>
          <w:b/>
          <w:bCs/>
          <w:sz w:val="32"/>
          <w:szCs w:val="32"/>
        </w:rPr>
      </w:pPr>
      <w:r>
        <w:rPr>
          <w:rFonts w:hint="eastAsia"/>
          <w:b/>
          <w:bCs/>
          <w:sz w:val="32"/>
          <w:szCs w:val="32"/>
        </w:rPr>
        <w:t>病案缩微项目服务技术需求</w:t>
      </w:r>
    </w:p>
    <w:p w14:paraId="46DA38B7">
      <w:pPr>
        <w:ind w:firstLine="560" w:firstLineChars="200"/>
        <w:rPr>
          <w:rFonts w:ascii="宋体" w:hAnsi="宋体" w:eastAsia="宋体"/>
          <w:sz w:val="28"/>
          <w:szCs w:val="28"/>
        </w:rPr>
      </w:pPr>
    </w:p>
    <w:p w14:paraId="1C0A7983">
      <w:pPr>
        <w:ind w:firstLine="560" w:firstLineChars="200"/>
        <w:rPr>
          <w:rFonts w:ascii="宋体" w:hAnsi="宋体" w:eastAsia="宋体" w:cs="宋体"/>
          <w:sz w:val="28"/>
          <w:szCs w:val="28"/>
        </w:rPr>
      </w:pPr>
      <w:r>
        <w:rPr>
          <w:rFonts w:hint="eastAsia" w:ascii="宋体" w:hAnsi="宋体" w:eastAsia="宋体" w:cs="宋体"/>
          <w:sz w:val="28"/>
          <w:szCs w:val="28"/>
        </w:rPr>
        <w:t>应卫健委相关要求，关于开展死亡和非医嘱离院病案上报工作，我院需每月对死亡和非医嘱离院病案进行数字化扫描及按卫健委要求进行PDF文件制作，相关参数要求如下：</w:t>
      </w:r>
    </w:p>
    <w:p w14:paraId="7BB10ED1">
      <w:pPr>
        <w:ind w:firstLine="560" w:firstLineChars="200"/>
        <w:rPr>
          <w:rFonts w:ascii="宋体" w:hAnsi="宋体" w:eastAsia="宋体" w:cs="宋体"/>
          <w:sz w:val="28"/>
          <w:szCs w:val="28"/>
        </w:rPr>
      </w:pPr>
    </w:p>
    <w:p w14:paraId="40A62FE9">
      <w:pPr>
        <w:pStyle w:val="29"/>
        <w:numPr>
          <w:ilvl w:val="0"/>
          <w:numId w:val="1"/>
        </w:numPr>
        <w:rPr>
          <w:rFonts w:ascii="宋体" w:hAnsi="宋体" w:eastAsia="宋体" w:cs="宋体"/>
          <w:b/>
          <w:bCs/>
          <w:sz w:val="28"/>
          <w:szCs w:val="28"/>
        </w:rPr>
      </w:pPr>
      <w:r>
        <w:rPr>
          <w:rFonts w:hint="eastAsia" w:ascii="宋体" w:hAnsi="宋体" w:eastAsia="宋体" w:cs="宋体"/>
          <w:b/>
          <w:bCs/>
          <w:sz w:val="28"/>
          <w:szCs w:val="28"/>
        </w:rPr>
        <w:t>病案数字化及PDF文件制作参数要求</w:t>
      </w:r>
    </w:p>
    <w:tbl>
      <w:tblPr>
        <w:tblStyle w:val="14"/>
        <w:tblW w:w="98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72"/>
        <w:gridCol w:w="4044"/>
        <w:gridCol w:w="3447"/>
      </w:tblGrid>
      <w:tr w14:paraId="6318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20366E">
            <w:pPr>
              <w:jc w:val="center"/>
              <w:rPr>
                <w:rFonts w:ascii="宋体" w:hAnsi="宋体" w:eastAsia="宋体" w:cs="宋体"/>
                <w:sz w:val="28"/>
                <w:szCs w:val="28"/>
              </w:rPr>
            </w:pPr>
            <w:r>
              <w:rPr>
                <w:rFonts w:hint="eastAsia" w:ascii="宋体" w:hAnsi="宋体" w:eastAsia="宋体" w:cs="宋体"/>
                <w:sz w:val="28"/>
                <w:szCs w:val="28"/>
              </w:rPr>
              <w:t>序号</w:t>
            </w:r>
          </w:p>
        </w:tc>
        <w:tc>
          <w:tcPr>
            <w:tcW w:w="1672" w:type="dxa"/>
            <w:vAlign w:val="center"/>
          </w:tcPr>
          <w:p w14:paraId="5C0A6B97">
            <w:pPr>
              <w:jc w:val="center"/>
              <w:rPr>
                <w:rFonts w:ascii="宋体" w:hAnsi="宋体" w:eastAsia="宋体" w:cs="宋体"/>
                <w:sz w:val="28"/>
                <w:szCs w:val="28"/>
              </w:rPr>
            </w:pPr>
            <w:r>
              <w:rPr>
                <w:rFonts w:hint="eastAsia" w:ascii="宋体" w:hAnsi="宋体" w:eastAsia="宋体" w:cs="宋体"/>
                <w:sz w:val="28"/>
                <w:szCs w:val="28"/>
              </w:rPr>
              <w:t>名称</w:t>
            </w:r>
          </w:p>
        </w:tc>
        <w:tc>
          <w:tcPr>
            <w:tcW w:w="4044" w:type="dxa"/>
            <w:vAlign w:val="center"/>
          </w:tcPr>
          <w:p w14:paraId="23DB1972">
            <w:pPr>
              <w:jc w:val="center"/>
              <w:rPr>
                <w:rFonts w:ascii="宋体" w:hAnsi="宋体" w:eastAsia="宋体" w:cs="宋体"/>
                <w:sz w:val="28"/>
                <w:szCs w:val="28"/>
              </w:rPr>
            </w:pPr>
            <w:r>
              <w:rPr>
                <w:rFonts w:hint="eastAsia" w:ascii="宋体" w:hAnsi="宋体" w:eastAsia="宋体" w:cs="宋体"/>
                <w:sz w:val="28"/>
                <w:szCs w:val="28"/>
              </w:rPr>
              <w:t>参数要求</w:t>
            </w:r>
          </w:p>
        </w:tc>
        <w:tc>
          <w:tcPr>
            <w:tcW w:w="3447" w:type="dxa"/>
            <w:vAlign w:val="center"/>
          </w:tcPr>
          <w:p w14:paraId="259E146C">
            <w:pPr>
              <w:jc w:val="center"/>
              <w:rPr>
                <w:rFonts w:ascii="宋体" w:hAnsi="宋体" w:eastAsia="宋体" w:cs="宋体"/>
                <w:sz w:val="28"/>
                <w:szCs w:val="28"/>
              </w:rPr>
            </w:pPr>
            <w:r>
              <w:rPr>
                <w:rFonts w:hint="eastAsia" w:ascii="宋体" w:hAnsi="宋体" w:eastAsia="宋体" w:cs="宋体"/>
                <w:sz w:val="28"/>
                <w:szCs w:val="28"/>
              </w:rPr>
              <w:t>备注</w:t>
            </w:r>
          </w:p>
        </w:tc>
      </w:tr>
      <w:tr w14:paraId="10E6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675" w:type="dxa"/>
            <w:vAlign w:val="center"/>
          </w:tcPr>
          <w:p w14:paraId="293C8F41">
            <w:pPr>
              <w:pStyle w:val="29"/>
              <w:numPr>
                <w:ilvl w:val="0"/>
                <w:numId w:val="2"/>
              </w:numPr>
              <w:rPr>
                <w:rFonts w:ascii="宋体" w:hAnsi="宋体" w:eastAsia="宋体" w:cs="宋体"/>
                <w:sz w:val="28"/>
                <w:szCs w:val="28"/>
              </w:rPr>
            </w:pPr>
          </w:p>
        </w:tc>
        <w:tc>
          <w:tcPr>
            <w:tcW w:w="1672" w:type="dxa"/>
            <w:vAlign w:val="center"/>
          </w:tcPr>
          <w:p w14:paraId="0DD94E6D">
            <w:pPr>
              <w:rPr>
                <w:rFonts w:ascii="宋体" w:hAnsi="宋体" w:eastAsia="宋体" w:cs="宋体"/>
                <w:sz w:val="28"/>
                <w:szCs w:val="28"/>
              </w:rPr>
            </w:pPr>
            <w:r>
              <w:rPr>
                <w:rFonts w:hint="eastAsia" w:ascii="宋体" w:hAnsi="宋体" w:eastAsia="宋体" w:cs="宋体"/>
                <w:sz w:val="28"/>
                <w:szCs w:val="28"/>
              </w:rPr>
              <w:t>病案数量</w:t>
            </w:r>
          </w:p>
        </w:tc>
        <w:tc>
          <w:tcPr>
            <w:tcW w:w="4044" w:type="dxa"/>
            <w:vAlign w:val="center"/>
          </w:tcPr>
          <w:p w14:paraId="23B69A4F">
            <w:pPr>
              <w:rPr>
                <w:rFonts w:ascii="宋体" w:hAnsi="宋体" w:eastAsia="宋体" w:cs="宋体"/>
                <w:sz w:val="28"/>
                <w:szCs w:val="28"/>
              </w:rPr>
            </w:pPr>
            <w:r>
              <w:rPr>
                <w:rFonts w:hint="eastAsia" w:ascii="宋体" w:hAnsi="宋体" w:eastAsia="宋体" w:cs="宋体"/>
                <w:sz w:val="28"/>
                <w:szCs w:val="28"/>
              </w:rPr>
              <w:t>计划从2025年4月—2026年6月，平均250份/月，总份数预计为3000份，按平均121页/份计算，总页数为：36.3万页；单价不高于0.089元/页，</w:t>
            </w:r>
          </w:p>
        </w:tc>
        <w:tc>
          <w:tcPr>
            <w:tcW w:w="3447" w:type="dxa"/>
            <w:vAlign w:val="center"/>
          </w:tcPr>
          <w:p w14:paraId="6EB428C5">
            <w:pPr>
              <w:rPr>
                <w:rFonts w:ascii="宋体" w:hAnsi="宋体" w:eastAsia="宋体" w:cs="宋体"/>
                <w:sz w:val="28"/>
                <w:szCs w:val="28"/>
              </w:rPr>
            </w:pPr>
            <w:r>
              <w:rPr>
                <w:rFonts w:hint="eastAsia" w:ascii="宋体" w:hAnsi="宋体" w:eastAsia="宋体" w:cs="宋体"/>
                <w:sz w:val="28"/>
                <w:szCs w:val="28"/>
              </w:rPr>
              <w:t>结算时按实际完成数量乘以单价进行计算</w:t>
            </w:r>
          </w:p>
        </w:tc>
      </w:tr>
      <w:tr w14:paraId="180B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675" w:type="dxa"/>
            <w:vAlign w:val="center"/>
          </w:tcPr>
          <w:p w14:paraId="5F2FB70F">
            <w:pPr>
              <w:pStyle w:val="29"/>
              <w:numPr>
                <w:ilvl w:val="0"/>
                <w:numId w:val="2"/>
              </w:numPr>
              <w:rPr>
                <w:rFonts w:ascii="宋体" w:hAnsi="宋体" w:eastAsia="宋体" w:cs="宋体"/>
                <w:sz w:val="28"/>
                <w:szCs w:val="28"/>
              </w:rPr>
            </w:pPr>
          </w:p>
        </w:tc>
        <w:tc>
          <w:tcPr>
            <w:tcW w:w="1672" w:type="dxa"/>
            <w:vAlign w:val="center"/>
          </w:tcPr>
          <w:p w14:paraId="622D0448">
            <w:pPr>
              <w:rPr>
                <w:rFonts w:ascii="宋体" w:hAnsi="宋体" w:eastAsia="宋体" w:cs="宋体"/>
                <w:sz w:val="28"/>
                <w:szCs w:val="28"/>
              </w:rPr>
            </w:pPr>
            <w:r>
              <w:rPr>
                <w:rFonts w:hint="eastAsia" w:ascii="宋体" w:hAnsi="宋体" w:eastAsia="宋体" w:cs="宋体"/>
                <w:sz w:val="28"/>
                <w:szCs w:val="28"/>
              </w:rPr>
              <w:t>数字化扫描要求</w:t>
            </w:r>
          </w:p>
        </w:tc>
        <w:tc>
          <w:tcPr>
            <w:tcW w:w="4044" w:type="dxa"/>
            <w:vAlign w:val="center"/>
          </w:tcPr>
          <w:p w14:paraId="12D57730">
            <w:pPr>
              <w:pStyle w:val="29"/>
              <w:ind w:left="0"/>
              <w:rPr>
                <w:rFonts w:ascii="宋体" w:hAnsi="宋体" w:eastAsia="宋体" w:cs="宋体"/>
                <w:sz w:val="28"/>
                <w:szCs w:val="28"/>
              </w:rPr>
            </w:pPr>
            <w:r>
              <w:rPr>
                <w:rFonts w:hint="eastAsia" w:ascii="宋体" w:hAnsi="宋体" w:eastAsia="宋体" w:cs="宋体"/>
                <w:sz w:val="28"/>
                <w:szCs w:val="28"/>
              </w:rPr>
              <w:t>1、扫描清晰度：不低于300万像素</w:t>
            </w:r>
          </w:p>
          <w:p w14:paraId="2909F89D">
            <w:pPr>
              <w:pStyle w:val="29"/>
              <w:ind w:left="0"/>
              <w:rPr>
                <w:rFonts w:ascii="宋体" w:hAnsi="宋体" w:eastAsia="宋体" w:cs="宋体"/>
                <w:sz w:val="28"/>
                <w:szCs w:val="28"/>
              </w:rPr>
            </w:pPr>
            <w:r>
              <w:rPr>
                <w:rFonts w:hint="eastAsia" w:ascii="宋体" w:hAnsi="宋体" w:eastAsia="宋体" w:cs="宋体"/>
                <w:sz w:val="28"/>
                <w:szCs w:val="28"/>
              </w:rPr>
              <w:t>2、扫描文件容量：不大于400kb/页</w:t>
            </w:r>
          </w:p>
          <w:p w14:paraId="57128BD2">
            <w:pPr>
              <w:pStyle w:val="29"/>
              <w:ind w:left="0"/>
              <w:rPr>
                <w:rFonts w:ascii="宋体" w:hAnsi="宋体" w:eastAsia="宋体" w:cs="宋体"/>
                <w:sz w:val="28"/>
                <w:szCs w:val="28"/>
              </w:rPr>
            </w:pPr>
            <w:r>
              <w:rPr>
                <w:rFonts w:hint="eastAsia" w:ascii="宋体" w:hAnsi="宋体" w:eastAsia="宋体" w:cs="宋体"/>
                <w:sz w:val="28"/>
                <w:szCs w:val="28"/>
              </w:rPr>
              <w:t>3、无漏扫、重扫、虚影等</w:t>
            </w:r>
          </w:p>
          <w:p w14:paraId="1E90D908">
            <w:pPr>
              <w:pStyle w:val="29"/>
              <w:ind w:left="0"/>
              <w:rPr>
                <w:rFonts w:ascii="宋体" w:hAnsi="宋体" w:eastAsia="宋体" w:cs="宋体"/>
                <w:sz w:val="28"/>
                <w:szCs w:val="28"/>
              </w:rPr>
            </w:pPr>
            <w:r>
              <w:rPr>
                <w:rFonts w:hint="eastAsia" w:ascii="宋体" w:hAnsi="宋体" w:eastAsia="宋体" w:cs="宋体"/>
                <w:sz w:val="28"/>
                <w:szCs w:val="28"/>
              </w:rPr>
              <w:t>4、严格保证病案原件安全，避免造成加工过程中的损坏和丢失，否则承担相应的责任</w:t>
            </w:r>
          </w:p>
        </w:tc>
        <w:tc>
          <w:tcPr>
            <w:tcW w:w="3447" w:type="dxa"/>
            <w:vAlign w:val="center"/>
          </w:tcPr>
          <w:p w14:paraId="367432BA">
            <w:pPr>
              <w:rPr>
                <w:rFonts w:ascii="宋体" w:hAnsi="宋体" w:eastAsia="宋体" w:cs="宋体"/>
                <w:sz w:val="28"/>
                <w:szCs w:val="28"/>
              </w:rPr>
            </w:pPr>
          </w:p>
        </w:tc>
      </w:tr>
      <w:tr w14:paraId="5CA7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52440F4">
            <w:pPr>
              <w:pStyle w:val="29"/>
              <w:numPr>
                <w:ilvl w:val="0"/>
                <w:numId w:val="2"/>
              </w:numPr>
              <w:rPr>
                <w:rFonts w:ascii="宋体" w:hAnsi="宋体" w:eastAsia="宋体" w:cs="宋体"/>
                <w:sz w:val="28"/>
                <w:szCs w:val="28"/>
              </w:rPr>
            </w:pPr>
          </w:p>
        </w:tc>
        <w:tc>
          <w:tcPr>
            <w:tcW w:w="1672" w:type="dxa"/>
            <w:vAlign w:val="center"/>
          </w:tcPr>
          <w:p w14:paraId="486C2376">
            <w:pPr>
              <w:rPr>
                <w:rFonts w:ascii="宋体" w:hAnsi="宋体" w:eastAsia="宋体" w:cs="宋体"/>
                <w:sz w:val="28"/>
                <w:szCs w:val="28"/>
              </w:rPr>
            </w:pPr>
            <w:r>
              <w:rPr>
                <w:rFonts w:hint="eastAsia" w:ascii="宋体" w:hAnsi="宋体" w:eastAsia="宋体" w:cs="宋体"/>
                <w:sz w:val="28"/>
                <w:szCs w:val="28"/>
              </w:rPr>
              <w:t>PDF文件合并</w:t>
            </w:r>
          </w:p>
        </w:tc>
        <w:tc>
          <w:tcPr>
            <w:tcW w:w="4044" w:type="dxa"/>
            <w:vAlign w:val="center"/>
          </w:tcPr>
          <w:p w14:paraId="54D7CE79">
            <w:pPr>
              <w:pStyle w:val="29"/>
              <w:ind w:left="0"/>
              <w:rPr>
                <w:rFonts w:ascii="宋体" w:hAnsi="宋体" w:eastAsia="宋体" w:cs="宋体"/>
                <w:sz w:val="28"/>
                <w:szCs w:val="28"/>
              </w:rPr>
            </w:pPr>
            <w:r>
              <w:rPr>
                <w:rFonts w:hint="eastAsia" w:ascii="宋体" w:hAnsi="宋体" w:eastAsia="宋体" w:cs="宋体"/>
                <w:sz w:val="28"/>
                <w:szCs w:val="28"/>
              </w:rPr>
              <w:t>1、文件内容：PDF文件包含病案文书的全部内容及由医院HIS系统导出的费用清单；</w:t>
            </w:r>
          </w:p>
          <w:p w14:paraId="18986AF2">
            <w:pPr>
              <w:pStyle w:val="29"/>
              <w:ind w:left="0"/>
              <w:rPr>
                <w:rFonts w:ascii="宋体" w:hAnsi="宋体" w:eastAsia="宋体" w:cs="宋体"/>
                <w:sz w:val="28"/>
                <w:szCs w:val="28"/>
              </w:rPr>
            </w:pPr>
            <w:r>
              <w:rPr>
                <w:rFonts w:hint="eastAsia" w:ascii="宋体" w:hAnsi="宋体" w:eastAsia="宋体" w:cs="宋体"/>
                <w:sz w:val="28"/>
                <w:szCs w:val="28"/>
              </w:rPr>
              <w:t>2、目录书签：按卫健委要求的25类标准内容进行添加。</w:t>
            </w:r>
          </w:p>
        </w:tc>
        <w:tc>
          <w:tcPr>
            <w:tcW w:w="3447" w:type="dxa"/>
            <w:vAlign w:val="center"/>
          </w:tcPr>
          <w:p w14:paraId="26D4B919">
            <w:pPr>
              <w:rPr>
                <w:rFonts w:ascii="宋体" w:hAnsi="宋体" w:eastAsia="宋体" w:cs="宋体"/>
                <w:sz w:val="28"/>
                <w:szCs w:val="28"/>
              </w:rPr>
            </w:pPr>
            <w:r>
              <w:rPr>
                <w:rFonts w:hint="eastAsia" w:ascii="宋体" w:hAnsi="宋体" w:eastAsia="宋体" w:cs="宋体"/>
                <w:sz w:val="28"/>
                <w:szCs w:val="28"/>
              </w:rPr>
              <w:t>目录书签内容：</w:t>
            </w:r>
          </w:p>
          <w:p w14:paraId="438C377D">
            <w:pPr>
              <w:pStyle w:val="29"/>
              <w:numPr>
                <w:ilvl w:val="0"/>
                <w:numId w:val="3"/>
              </w:numPr>
              <w:rPr>
                <w:rFonts w:ascii="宋体" w:hAnsi="宋体" w:eastAsia="宋体" w:cs="宋体"/>
                <w:sz w:val="28"/>
                <w:szCs w:val="28"/>
              </w:rPr>
            </w:pPr>
            <w:r>
              <w:rPr>
                <w:rFonts w:hint="eastAsia" w:ascii="宋体" w:hAnsi="宋体" w:eastAsia="宋体" w:cs="宋体"/>
                <w:sz w:val="28"/>
                <w:szCs w:val="28"/>
              </w:rPr>
              <w:t>住院病案首页</w:t>
            </w:r>
          </w:p>
          <w:p w14:paraId="492B8E41">
            <w:pPr>
              <w:pStyle w:val="29"/>
              <w:numPr>
                <w:ilvl w:val="0"/>
                <w:numId w:val="3"/>
              </w:numPr>
              <w:rPr>
                <w:rFonts w:ascii="宋体" w:hAnsi="宋体" w:eastAsia="宋体" w:cs="宋体"/>
                <w:sz w:val="28"/>
                <w:szCs w:val="28"/>
              </w:rPr>
            </w:pPr>
            <w:r>
              <w:rPr>
                <w:rFonts w:hint="eastAsia" w:ascii="宋体" w:hAnsi="宋体" w:eastAsia="宋体" w:cs="宋体"/>
                <w:sz w:val="28"/>
                <w:szCs w:val="28"/>
              </w:rPr>
              <w:t>入院记录</w:t>
            </w:r>
          </w:p>
          <w:p w14:paraId="0CB0016C">
            <w:pPr>
              <w:pStyle w:val="29"/>
              <w:numPr>
                <w:ilvl w:val="0"/>
                <w:numId w:val="3"/>
              </w:numPr>
              <w:rPr>
                <w:rFonts w:ascii="宋体" w:hAnsi="宋体" w:eastAsia="宋体" w:cs="宋体"/>
                <w:sz w:val="28"/>
                <w:szCs w:val="28"/>
              </w:rPr>
            </w:pPr>
            <w:r>
              <w:rPr>
                <w:rFonts w:hint="eastAsia" w:ascii="宋体" w:hAnsi="宋体" w:eastAsia="宋体" w:cs="宋体"/>
                <w:sz w:val="28"/>
                <w:szCs w:val="28"/>
              </w:rPr>
              <w:t>病程记录（含术前讨论结论、术后病程记录、死亡病例讨论结果）</w:t>
            </w:r>
          </w:p>
          <w:p w14:paraId="2DAB884D">
            <w:pPr>
              <w:pStyle w:val="29"/>
              <w:numPr>
                <w:ilvl w:val="0"/>
                <w:numId w:val="3"/>
              </w:numPr>
              <w:rPr>
                <w:rFonts w:ascii="宋体" w:hAnsi="宋体" w:eastAsia="宋体" w:cs="宋体"/>
                <w:sz w:val="28"/>
                <w:szCs w:val="28"/>
              </w:rPr>
            </w:pPr>
            <w:r>
              <w:rPr>
                <w:rFonts w:hint="eastAsia" w:ascii="宋体" w:hAnsi="宋体" w:eastAsia="宋体" w:cs="宋体"/>
                <w:sz w:val="28"/>
                <w:szCs w:val="28"/>
              </w:rPr>
              <w:t>手术记录</w:t>
            </w:r>
          </w:p>
          <w:p w14:paraId="181E614D">
            <w:pPr>
              <w:pStyle w:val="29"/>
              <w:numPr>
                <w:ilvl w:val="0"/>
                <w:numId w:val="3"/>
              </w:numPr>
              <w:rPr>
                <w:rFonts w:ascii="宋体" w:hAnsi="宋体" w:eastAsia="宋体" w:cs="宋体"/>
                <w:sz w:val="28"/>
                <w:szCs w:val="28"/>
              </w:rPr>
            </w:pPr>
            <w:r>
              <w:rPr>
                <w:rFonts w:hint="eastAsia" w:ascii="宋体" w:hAnsi="宋体" w:eastAsia="宋体" w:cs="宋体"/>
                <w:sz w:val="28"/>
                <w:szCs w:val="28"/>
              </w:rPr>
              <w:t>出院记录</w:t>
            </w:r>
          </w:p>
          <w:p w14:paraId="0A61A259">
            <w:pPr>
              <w:pStyle w:val="29"/>
              <w:numPr>
                <w:ilvl w:val="0"/>
                <w:numId w:val="3"/>
              </w:numPr>
              <w:rPr>
                <w:rFonts w:ascii="宋体" w:hAnsi="宋体" w:eastAsia="宋体" w:cs="宋体"/>
                <w:sz w:val="28"/>
                <w:szCs w:val="28"/>
              </w:rPr>
            </w:pPr>
            <w:r>
              <w:rPr>
                <w:rFonts w:hint="eastAsia" w:ascii="宋体" w:hAnsi="宋体" w:eastAsia="宋体" w:cs="宋体"/>
                <w:sz w:val="28"/>
                <w:szCs w:val="28"/>
              </w:rPr>
              <w:t>死亡记录</w:t>
            </w:r>
          </w:p>
          <w:p w14:paraId="43491E63">
            <w:pPr>
              <w:pStyle w:val="29"/>
              <w:numPr>
                <w:ilvl w:val="0"/>
                <w:numId w:val="3"/>
              </w:numPr>
              <w:rPr>
                <w:rFonts w:ascii="宋体" w:hAnsi="宋体" w:eastAsia="宋体" w:cs="宋体"/>
                <w:sz w:val="28"/>
                <w:szCs w:val="28"/>
              </w:rPr>
            </w:pPr>
            <w:r>
              <w:rPr>
                <w:rFonts w:hint="eastAsia" w:ascii="宋体" w:hAnsi="宋体" w:eastAsia="宋体" w:cs="宋体"/>
                <w:sz w:val="28"/>
                <w:szCs w:val="28"/>
              </w:rPr>
              <w:t>会诊记录</w:t>
            </w:r>
          </w:p>
          <w:p w14:paraId="70B4969D">
            <w:pPr>
              <w:pStyle w:val="29"/>
              <w:numPr>
                <w:ilvl w:val="0"/>
                <w:numId w:val="3"/>
              </w:numPr>
              <w:rPr>
                <w:rFonts w:ascii="宋体" w:hAnsi="宋体" w:eastAsia="宋体" w:cs="宋体"/>
                <w:sz w:val="28"/>
                <w:szCs w:val="28"/>
              </w:rPr>
            </w:pPr>
            <w:r>
              <w:rPr>
                <w:rFonts w:hint="eastAsia" w:ascii="宋体" w:hAnsi="宋体" w:eastAsia="宋体" w:cs="宋体"/>
                <w:sz w:val="28"/>
                <w:szCs w:val="28"/>
              </w:rPr>
              <w:t>病理资料</w:t>
            </w:r>
          </w:p>
          <w:p w14:paraId="50393689">
            <w:pPr>
              <w:pStyle w:val="29"/>
              <w:numPr>
                <w:ilvl w:val="0"/>
                <w:numId w:val="3"/>
              </w:numPr>
              <w:rPr>
                <w:rFonts w:ascii="宋体" w:hAnsi="宋体" w:eastAsia="宋体" w:cs="宋体"/>
                <w:sz w:val="28"/>
                <w:szCs w:val="28"/>
              </w:rPr>
            </w:pPr>
            <w:r>
              <w:rPr>
                <w:rFonts w:hint="eastAsia" w:ascii="宋体" w:hAnsi="宋体" w:eastAsia="宋体" w:cs="宋体"/>
                <w:sz w:val="28"/>
                <w:szCs w:val="28"/>
              </w:rPr>
              <w:t>辅助检查报告单</w:t>
            </w:r>
          </w:p>
          <w:p w14:paraId="2217439A">
            <w:pPr>
              <w:pStyle w:val="29"/>
              <w:ind w:left="0"/>
              <w:rPr>
                <w:rFonts w:ascii="宋体" w:hAnsi="宋体" w:eastAsia="宋体" w:cs="宋体"/>
                <w:sz w:val="28"/>
                <w:szCs w:val="28"/>
              </w:rPr>
            </w:pPr>
            <w:r>
              <w:rPr>
                <w:rFonts w:hint="eastAsia" w:ascii="宋体" w:hAnsi="宋体" w:eastAsia="宋体" w:cs="宋体"/>
                <w:sz w:val="28"/>
                <w:szCs w:val="28"/>
              </w:rPr>
              <w:t>10.医学影像检查资料</w:t>
            </w:r>
          </w:p>
          <w:p w14:paraId="27650FEC">
            <w:pPr>
              <w:pStyle w:val="29"/>
              <w:ind w:left="0"/>
              <w:rPr>
                <w:rFonts w:ascii="宋体" w:hAnsi="宋体" w:eastAsia="宋体" w:cs="宋体"/>
                <w:sz w:val="28"/>
                <w:szCs w:val="28"/>
              </w:rPr>
            </w:pPr>
            <w:r>
              <w:rPr>
                <w:rFonts w:hint="eastAsia" w:ascii="宋体" w:hAnsi="宋体" w:eastAsia="宋体" w:cs="宋体"/>
                <w:sz w:val="28"/>
                <w:szCs w:val="28"/>
              </w:rPr>
              <w:t>11.医嘱单</w:t>
            </w:r>
          </w:p>
          <w:p w14:paraId="55E9B986">
            <w:pPr>
              <w:pStyle w:val="29"/>
              <w:ind w:left="0"/>
              <w:rPr>
                <w:rFonts w:ascii="宋体" w:hAnsi="宋体" w:eastAsia="宋体" w:cs="宋体"/>
                <w:sz w:val="28"/>
                <w:szCs w:val="28"/>
              </w:rPr>
            </w:pPr>
            <w:r>
              <w:rPr>
                <w:rFonts w:hint="eastAsia" w:ascii="宋体" w:hAnsi="宋体" w:eastAsia="宋体" w:cs="宋体"/>
                <w:sz w:val="28"/>
                <w:szCs w:val="28"/>
              </w:rPr>
              <w:t>12.手术同意书</w:t>
            </w:r>
          </w:p>
          <w:p w14:paraId="3A66016C">
            <w:pPr>
              <w:pStyle w:val="29"/>
              <w:ind w:left="0"/>
              <w:rPr>
                <w:rFonts w:ascii="宋体" w:hAnsi="宋体" w:eastAsia="宋体" w:cs="宋体"/>
                <w:sz w:val="28"/>
                <w:szCs w:val="28"/>
              </w:rPr>
            </w:pPr>
            <w:r>
              <w:rPr>
                <w:rFonts w:hint="eastAsia" w:ascii="宋体" w:hAnsi="宋体" w:eastAsia="宋体" w:cs="宋体"/>
                <w:sz w:val="28"/>
                <w:szCs w:val="28"/>
              </w:rPr>
              <w:t>13.麻醉同意书</w:t>
            </w:r>
          </w:p>
          <w:p w14:paraId="31A4EF2A">
            <w:pPr>
              <w:pStyle w:val="29"/>
              <w:ind w:left="0"/>
              <w:rPr>
                <w:rFonts w:ascii="宋体" w:hAnsi="宋体" w:eastAsia="宋体" w:cs="宋体"/>
                <w:sz w:val="28"/>
                <w:szCs w:val="28"/>
              </w:rPr>
            </w:pPr>
            <w:r>
              <w:rPr>
                <w:rFonts w:hint="eastAsia" w:ascii="宋体" w:hAnsi="宋体" w:eastAsia="宋体" w:cs="宋体"/>
                <w:sz w:val="28"/>
                <w:szCs w:val="28"/>
              </w:rPr>
              <w:t>14.麻醉术前访视记录</w:t>
            </w:r>
          </w:p>
          <w:p w14:paraId="51A445E4">
            <w:pPr>
              <w:pStyle w:val="29"/>
              <w:ind w:left="0"/>
              <w:rPr>
                <w:rFonts w:ascii="宋体" w:hAnsi="宋体" w:eastAsia="宋体" w:cs="宋体"/>
                <w:sz w:val="28"/>
                <w:szCs w:val="28"/>
              </w:rPr>
            </w:pPr>
            <w:r>
              <w:rPr>
                <w:rFonts w:hint="eastAsia" w:ascii="宋体" w:hAnsi="宋体" w:eastAsia="宋体" w:cs="宋体"/>
                <w:sz w:val="28"/>
                <w:szCs w:val="28"/>
              </w:rPr>
              <w:t>15.手术安全核查记录</w:t>
            </w:r>
          </w:p>
          <w:p w14:paraId="09F337D1">
            <w:pPr>
              <w:pStyle w:val="29"/>
              <w:ind w:left="0"/>
              <w:rPr>
                <w:rFonts w:ascii="宋体" w:hAnsi="宋体" w:eastAsia="宋体" w:cs="宋体"/>
                <w:sz w:val="28"/>
                <w:szCs w:val="28"/>
              </w:rPr>
            </w:pPr>
            <w:r>
              <w:rPr>
                <w:rFonts w:hint="eastAsia" w:ascii="宋体" w:hAnsi="宋体" w:eastAsia="宋体" w:cs="宋体"/>
                <w:sz w:val="28"/>
                <w:szCs w:val="28"/>
              </w:rPr>
              <w:t>16.手术清点记录</w:t>
            </w:r>
          </w:p>
          <w:p w14:paraId="35C18A46">
            <w:pPr>
              <w:pStyle w:val="29"/>
              <w:ind w:left="0"/>
              <w:rPr>
                <w:rFonts w:ascii="宋体" w:hAnsi="宋体" w:eastAsia="宋体" w:cs="宋体"/>
                <w:sz w:val="28"/>
                <w:szCs w:val="28"/>
              </w:rPr>
            </w:pPr>
            <w:r>
              <w:rPr>
                <w:rFonts w:hint="eastAsia" w:ascii="宋体" w:hAnsi="宋体" w:eastAsia="宋体" w:cs="宋体"/>
                <w:sz w:val="28"/>
                <w:szCs w:val="28"/>
              </w:rPr>
              <w:t>17.麻醉记录</w:t>
            </w:r>
          </w:p>
          <w:p w14:paraId="6ECE4A73">
            <w:pPr>
              <w:pStyle w:val="29"/>
              <w:ind w:left="0"/>
              <w:rPr>
                <w:rFonts w:ascii="宋体" w:hAnsi="宋体" w:eastAsia="宋体" w:cs="宋体"/>
                <w:sz w:val="28"/>
                <w:szCs w:val="28"/>
              </w:rPr>
            </w:pPr>
            <w:r>
              <w:rPr>
                <w:rFonts w:hint="eastAsia" w:ascii="宋体" w:hAnsi="宋体" w:eastAsia="宋体" w:cs="宋体"/>
                <w:sz w:val="28"/>
                <w:szCs w:val="28"/>
              </w:rPr>
              <w:t>18.麻醉术后访视记录</w:t>
            </w:r>
          </w:p>
          <w:p w14:paraId="5775CF03">
            <w:pPr>
              <w:pStyle w:val="29"/>
              <w:ind w:left="0"/>
              <w:rPr>
                <w:rFonts w:ascii="宋体" w:hAnsi="宋体" w:eastAsia="宋体" w:cs="宋体"/>
                <w:sz w:val="28"/>
                <w:szCs w:val="28"/>
              </w:rPr>
            </w:pPr>
            <w:r>
              <w:rPr>
                <w:rFonts w:hint="eastAsia" w:ascii="宋体" w:hAnsi="宋体" w:eastAsia="宋体" w:cs="宋体"/>
                <w:sz w:val="28"/>
                <w:szCs w:val="28"/>
              </w:rPr>
              <w:t>19.输血治疗知情同意书</w:t>
            </w:r>
          </w:p>
          <w:p w14:paraId="14308EBB">
            <w:pPr>
              <w:pStyle w:val="29"/>
              <w:ind w:left="0"/>
              <w:rPr>
                <w:rFonts w:ascii="宋体" w:hAnsi="宋体" w:eastAsia="宋体" w:cs="宋体"/>
                <w:sz w:val="28"/>
                <w:szCs w:val="28"/>
              </w:rPr>
            </w:pPr>
            <w:r>
              <w:rPr>
                <w:rFonts w:hint="eastAsia" w:ascii="宋体" w:hAnsi="宋体" w:eastAsia="宋体" w:cs="宋体"/>
                <w:sz w:val="28"/>
                <w:szCs w:val="28"/>
              </w:rPr>
              <w:t>20.特殊检查（特殊治疗）同意书</w:t>
            </w:r>
          </w:p>
          <w:p w14:paraId="4FE708ED">
            <w:pPr>
              <w:pStyle w:val="29"/>
              <w:ind w:left="0"/>
              <w:rPr>
                <w:rFonts w:ascii="宋体" w:hAnsi="宋体" w:eastAsia="宋体" w:cs="宋体"/>
                <w:sz w:val="28"/>
                <w:szCs w:val="28"/>
              </w:rPr>
            </w:pPr>
            <w:r>
              <w:rPr>
                <w:rFonts w:hint="eastAsia" w:ascii="宋体" w:hAnsi="宋体" w:eastAsia="宋体" w:cs="宋体"/>
                <w:sz w:val="28"/>
                <w:szCs w:val="28"/>
              </w:rPr>
              <w:t>21.病危（重）通知书</w:t>
            </w:r>
          </w:p>
          <w:p w14:paraId="738A93F4">
            <w:pPr>
              <w:pStyle w:val="29"/>
              <w:ind w:left="0"/>
              <w:rPr>
                <w:rFonts w:ascii="宋体" w:hAnsi="宋体" w:eastAsia="宋体" w:cs="宋体"/>
                <w:sz w:val="28"/>
                <w:szCs w:val="28"/>
              </w:rPr>
            </w:pPr>
            <w:r>
              <w:rPr>
                <w:rFonts w:hint="eastAsia" w:ascii="宋体" w:hAnsi="宋体" w:eastAsia="宋体" w:cs="宋体"/>
                <w:sz w:val="28"/>
                <w:szCs w:val="28"/>
              </w:rPr>
              <w:t>22.体温单</w:t>
            </w:r>
          </w:p>
          <w:p w14:paraId="46FDD850">
            <w:pPr>
              <w:pStyle w:val="29"/>
              <w:ind w:left="0"/>
              <w:rPr>
                <w:rFonts w:ascii="宋体" w:hAnsi="宋体" w:eastAsia="宋体" w:cs="宋体"/>
                <w:sz w:val="28"/>
                <w:szCs w:val="28"/>
              </w:rPr>
            </w:pPr>
            <w:r>
              <w:rPr>
                <w:rFonts w:hint="eastAsia" w:ascii="宋体" w:hAnsi="宋体" w:eastAsia="宋体" w:cs="宋体"/>
                <w:sz w:val="28"/>
                <w:szCs w:val="28"/>
              </w:rPr>
              <w:t>23.病重（病危）患者护理记录</w:t>
            </w:r>
          </w:p>
          <w:p w14:paraId="2B231699">
            <w:pPr>
              <w:pStyle w:val="29"/>
              <w:ind w:left="0"/>
              <w:rPr>
                <w:rFonts w:ascii="宋体" w:hAnsi="宋体" w:eastAsia="宋体" w:cs="宋体"/>
                <w:sz w:val="28"/>
                <w:szCs w:val="28"/>
              </w:rPr>
            </w:pPr>
            <w:r>
              <w:rPr>
                <w:rFonts w:hint="eastAsia" w:ascii="宋体" w:hAnsi="宋体" w:eastAsia="宋体" w:cs="宋体"/>
                <w:sz w:val="28"/>
                <w:szCs w:val="28"/>
              </w:rPr>
              <w:t>24.费用结算清单（要有每项收费明细）</w:t>
            </w:r>
          </w:p>
          <w:p w14:paraId="63BD816B">
            <w:pPr>
              <w:pStyle w:val="29"/>
              <w:ind w:left="0"/>
              <w:rPr>
                <w:rFonts w:ascii="宋体" w:hAnsi="宋体" w:eastAsia="宋体" w:cs="宋体"/>
                <w:sz w:val="28"/>
                <w:szCs w:val="28"/>
              </w:rPr>
            </w:pPr>
            <w:r>
              <w:rPr>
                <w:rFonts w:hint="eastAsia" w:ascii="宋体" w:hAnsi="宋体" w:eastAsia="宋体" w:cs="宋体"/>
                <w:sz w:val="28"/>
                <w:szCs w:val="28"/>
              </w:rPr>
              <w:t>25.其他</w:t>
            </w:r>
          </w:p>
        </w:tc>
      </w:tr>
      <w:tr w14:paraId="1E65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Align w:val="center"/>
          </w:tcPr>
          <w:p w14:paraId="5DEC1564">
            <w:pPr>
              <w:pStyle w:val="29"/>
              <w:ind w:left="0"/>
              <w:rPr>
                <w:rFonts w:ascii="宋体" w:hAnsi="宋体" w:eastAsia="宋体" w:cs="宋体"/>
                <w:sz w:val="28"/>
                <w:szCs w:val="28"/>
              </w:rPr>
            </w:pPr>
            <w:r>
              <w:rPr>
                <w:rFonts w:hint="eastAsia" w:ascii="宋体" w:hAnsi="宋体" w:eastAsia="宋体" w:cs="宋体"/>
                <w:sz w:val="28"/>
                <w:szCs w:val="28"/>
              </w:rPr>
              <w:t>4.</w:t>
            </w:r>
          </w:p>
        </w:tc>
        <w:tc>
          <w:tcPr>
            <w:tcW w:w="1672" w:type="dxa"/>
            <w:vAlign w:val="center"/>
          </w:tcPr>
          <w:p w14:paraId="400E2EA6">
            <w:pPr>
              <w:rPr>
                <w:rFonts w:ascii="宋体" w:hAnsi="宋体" w:eastAsia="宋体" w:cs="宋体"/>
                <w:sz w:val="28"/>
                <w:szCs w:val="28"/>
              </w:rPr>
            </w:pPr>
            <w:r>
              <w:rPr>
                <w:rFonts w:hint="eastAsia" w:ascii="宋体" w:hAnsi="宋体" w:eastAsia="宋体" w:cs="宋体"/>
                <w:sz w:val="28"/>
                <w:szCs w:val="28"/>
              </w:rPr>
              <w:t>PDF文件命名规则</w:t>
            </w:r>
          </w:p>
        </w:tc>
        <w:tc>
          <w:tcPr>
            <w:tcW w:w="4044" w:type="dxa"/>
            <w:vAlign w:val="center"/>
          </w:tcPr>
          <w:p w14:paraId="66F57CBE">
            <w:pPr>
              <w:rPr>
                <w:rFonts w:ascii="宋体" w:hAnsi="宋体" w:eastAsia="宋体" w:cs="宋体"/>
                <w:sz w:val="28"/>
                <w:szCs w:val="28"/>
              </w:rPr>
            </w:pPr>
            <w:r>
              <w:rPr>
                <w:rFonts w:hint="eastAsia" w:ascii="宋体" w:hAnsi="宋体" w:eastAsia="宋体" w:cs="宋体"/>
                <w:sz w:val="28"/>
                <w:szCs w:val="28"/>
              </w:rPr>
              <w:t>湖南省_长沙市中心医院_病案号_出院日期</w:t>
            </w:r>
          </w:p>
        </w:tc>
        <w:tc>
          <w:tcPr>
            <w:tcW w:w="3447" w:type="dxa"/>
            <w:vAlign w:val="center"/>
          </w:tcPr>
          <w:p w14:paraId="3E69692E">
            <w:pPr>
              <w:rPr>
                <w:rFonts w:ascii="宋体" w:hAnsi="宋体" w:eastAsia="宋体" w:cs="宋体"/>
                <w:sz w:val="28"/>
                <w:szCs w:val="28"/>
              </w:rPr>
            </w:pPr>
          </w:p>
        </w:tc>
      </w:tr>
      <w:tr w14:paraId="0A7B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75" w:type="dxa"/>
            <w:vAlign w:val="center"/>
          </w:tcPr>
          <w:p w14:paraId="06ED67C1">
            <w:pPr>
              <w:pStyle w:val="29"/>
              <w:ind w:left="0"/>
              <w:rPr>
                <w:rFonts w:ascii="宋体" w:hAnsi="宋体" w:eastAsia="宋体" w:cs="宋体"/>
                <w:sz w:val="28"/>
                <w:szCs w:val="28"/>
              </w:rPr>
            </w:pPr>
            <w:r>
              <w:rPr>
                <w:rFonts w:hint="eastAsia" w:ascii="宋体" w:hAnsi="宋体" w:eastAsia="宋体" w:cs="宋体"/>
                <w:sz w:val="28"/>
                <w:szCs w:val="28"/>
              </w:rPr>
              <w:t>5.</w:t>
            </w:r>
          </w:p>
        </w:tc>
        <w:tc>
          <w:tcPr>
            <w:tcW w:w="1672" w:type="dxa"/>
            <w:vAlign w:val="center"/>
          </w:tcPr>
          <w:p w14:paraId="56D52D3F">
            <w:pPr>
              <w:rPr>
                <w:rFonts w:ascii="宋体" w:hAnsi="宋体" w:eastAsia="宋体" w:cs="宋体"/>
                <w:sz w:val="28"/>
                <w:szCs w:val="28"/>
              </w:rPr>
            </w:pPr>
            <w:r>
              <w:rPr>
                <w:rFonts w:hint="eastAsia" w:ascii="宋体" w:hAnsi="宋体" w:eastAsia="宋体" w:cs="宋体"/>
                <w:sz w:val="28"/>
                <w:szCs w:val="28"/>
              </w:rPr>
              <w:t>完成时间要求</w:t>
            </w:r>
          </w:p>
        </w:tc>
        <w:tc>
          <w:tcPr>
            <w:tcW w:w="4044" w:type="dxa"/>
            <w:vAlign w:val="center"/>
          </w:tcPr>
          <w:p w14:paraId="2461BF6E">
            <w:pPr>
              <w:rPr>
                <w:rFonts w:ascii="宋体" w:hAnsi="宋体" w:eastAsia="宋体" w:cs="宋体"/>
                <w:sz w:val="28"/>
                <w:szCs w:val="28"/>
              </w:rPr>
            </w:pPr>
            <w:r>
              <w:rPr>
                <w:rFonts w:hint="eastAsia" w:ascii="宋体" w:hAnsi="宋体" w:eastAsia="宋体" w:cs="宋体"/>
                <w:sz w:val="28"/>
                <w:szCs w:val="28"/>
              </w:rPr>
              <w:t>采购人每月15日前交给成交人病案原件，成交人必须在每月20日前将完整合格的PDF文件提交给采购人</w:t>
            </w:r>
          </w:p>
        </w:tc>
        <w:tc>
          <w:tcPr>
            <w:tcW w:w="3447" w:type="dxa"/>
            <w:vAlign w:val="center"/>
          </w:tcPr>
          <w:p w14:paraId="3B7C84CE">
            <w:pPr>
              <w:rPr>
                <w:rFonts w:ascii="宋体" w:hAnsi="宋体" w:eastAsia="宋体" w:cs="宋体"/>
                <w:sz w:val="28"/>
                <w:szCs w:val="28"/>
              </w:rPr>
            </w:pPr>
          </w:p>
        </w:tc>
      </w:tr>
      <w:tr w14:paraId="2B20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75" w:type="dxa"/>
            <w:vAlign w:val="center"/>
          </w:tcPr>
          <w:p w14:paraId="5F6C5B96">
            <w:pPr>
              <w:pStyle w:val="29"/>
              <w:ind w:left="0"/>
              <w:rPr>
                <w:rFonts w:ascii="宋体" w:hAnsi="宋体" w:eastAsia="宋体" w:cs="宋体"/>
                <w:sz w:val="28"/>
                <w:szCs w:val="28"/>
              </w:rPr>
            </w:pPr>
            <w:r>
              <w:rPr>
                <w:rFonts w:hint="eastAsia" w:ascii="宋体" w:hAnsi="宋体" w:eastAsia="宋体" w:cs="宋体"/>
                <w:sz w:val="28"/>
                <w:szCs w:val="28"/>
              </w:rPr>
              <w:t>6.</w:t>
            </w:r>
          </w:p>
        </w:tc>
        <w:tc>
          <w:tcPr>
            <w:tcW w:w="1672" w:type="dxa"/>
            <w:vAlign w:val="center"/>
          </w:tcPr>
          <w:p w14:paraId="13402FF2">
            <w:pPr>
              <w:rPr>
                <w:rFonts w:ascii="宋体" w:hAnsi="宋体" w:eastAsia="宋体" w:cs="宋体"/>
                <w:sz w:val="28"/>
                <w:szCs w:val="28"/>
              </w:rPr>
            </w:pPr>
            <w:r>
              <w:rPr>
                <w:rFonts w:hint="eastAsia" w:ascii="宋体" w:hAnsi="宋体" w:eastAsia="宋体" w:cs="宋体"/>
                <w:sz w:val="28"/>
                <w:szCs w:val="28"/>
              </w:rPr>
              <w:t>保密要求</w:t>
            </w:r>
          </w:p>
        </w:tc>
        <w:tc>
          <w:tcPr>
            <w:tcW w:w="4044" w:type="dxa"/>
            <w:vAlign w:val="center"/>
          </w:tcPr>
          <w:p w14:paraId="09FBD72C">
            <w:pPr>
              <w:rPr>
                <w:rFonts w:ascii="宋体" w:hAnsi="宋体" w:eastAsia="宋体" w:cs="宋体"/>
                <w:sz w:val="28"/>
                <w:szCs w:val="28"/>
              </w:rPr>
            </w:pPr>
            <w:r>
              <w:rPr>
                <w:rFonts w:hint="eastAsia" w:ascii="宋体" w:hAnsi="宋体" w:eastAsia="宋体" w:cs="宋体"/>
                <w:sz w:val="28"/>
                <w:szCs w:val="28"/>
              </w:rPr>
              <w:t>成交人对采购人移交的病案负有长期保密责任，如因成交人原因发生病案信息泄密造成不良后果的，承担相应责任。</w:t>
            </w:r>
          </w:p>
        </w:tc>
        <w:tc>
          <w:tcPr>
            <w:tcW w:w="3447" w:type="dxa"/>
            <w:vAlign w:val="center"/>
          </w:tcPr>
          <w:p w14:paraId="4AA82838">
            <w:pPr>
              <w:rPr>
                <w:rFonts w:ascii="宋体" w:hAnsi="宋体" w:eastAsia="宋体" w:cs="宋体"/>
                <w:sz w:val="28"/>
                <w:szCs w:val="28"/>
              </w:rPr>
            </w:pPr>
          </w:p>
        </w:tc>
      </w:tr>
      <w:tr w14:paraId="7FE8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675" w:type="dxa"/>
            <w:vAlign w:val="center"/>
          </w:tcPr>
          <w:p w14:paraId="4166AA2A">
            <w:pPr>
              <w:pStyle w:val="29"/>
              <w:ind w:left="0"/>
              <w:rPr>
                <w:rFonts w:ascii="宋体" w:hAnsi="宋体" w:eastAsia="宋体" w:cs="宋体"/>
                <w:sz w:val="28"/>
                <w:szCs w:val="28"/>
              </w:rPr>
            </w:pPr>
            <w:r>
              <w:rPr>
                <w:rFonts w:hint="eastAsia" w:ascii="宋体" w:hAnsi="宋体" w:eastAsia="宋体" w:cs="宋体"/>
                <w:sz w:val="28"/>
                <w:szCs w:val="28"/>
              </w:rPr>
              <w:t>7.</w:t>
            </w:r>
          </w:p>
        </w:tc>
        <w:tc>
          <w:tcPr>
            <w:tcW w:w="1672" w:type="dxa"/>
            <w:vAlign w:val="center"/>
          </w:tcPr>
          <w:p w14:paraId="793CF6B6">
            <w:pPr>
              <w:rPr>
                <w:rFonts w:ascii="宋体" w:hAnsi="宋体" w:eastAsia="宋体" w:cs="宋体"/>
                <w:sz w:val="28"/>
                <w:szCs w:val="28"/>
              </w:rPr>
            </w:pPr>
            <w:r>
              <w:rPr>
                <w:rFonts w:hint="eastAsia" w:ascii="宋体" w:hAnsi="宋体" w:eastAsia="宋体" w:cs="宋体"/>
                <w:sz w:val="28"/>
                <w:szCs w:val="28"/>
              </w:rPr>
              <w:t>其他要求</w:t>
            </w:r>
          </w:p>
        </w:tc>
        <w:tc>
          <w:tcPr>
            <w:tcW w:w="4044" w:type="dxa"/>
            <w:vAlign w:val="center"/>
          </w:tcPr>
          <w:p w14:paraId="3EA8758F">
            <w:pPr>
              <w:rPr>
                <w:rFonts w:ascii="宋体" w:hAnsi="宋体" w:eastAsia="宋体" w:cs="宋体"/>
                <w:sz w:val="28"/>
                <w:szCs w:val="28"/>
              </w:rPr>
            </w:pPr>
            <w:r>
              <w:rPr>
                <w:rFonts w:hint="eastAsia" w:ascii="宋体" w:hAnsi="宋体" w:eastAsia="宋体" w:cs="宋体"/>
                <w:sz w:val="28"/>
                <w:szCs w:val="28"/>
              </w:rPr>
              <w:t>进行过数字化加工的病案同时上传至医院在用的病案缩微数字化系统。</w:t>
            </w:r>
          </w:p>
        </w:tc>
        <w:tc>
          <w:tcPr>
            <w:tcW w:w="3447" w:type="dxa"/>
            <w:vAlign w:val="center"/>
          </w:tcPr>
          <w:p w14:paraId="47ECD671">
            <w:pPr>
              <w:rPr>
                <w:rFonts w:ascii="宋体" w:hAnsi="宋体" w:eastAsia="宋体" w:cs="宋体"/>
                <w:sz w:val="28"/>
                <w:szCs w:val="28"/>
              </w:rPr>
            </w:pPr>
          </w:p>
        </w:tc>
      </w:tr>
    </w:tbl>
    <w:p w14:paraId="784F4BB2">
      <w:pPr>
        <w:pStyle w:val="29"/>
        <w:numPr>
          <w:ilvl w:val="0"/>
          <w:numId w:val="1"/>
        </w:numPr>
        <w:rPr>
          <w:rFonts w:ascii="宋体" w:hAnsi="宋体" w:eastAsia="宋体" w:cs="宋体"/>
          <w:b/>
          <w:bCs/>
          <w:sz w:val="28"/>
          <w:szCs w:val="28"/>
        </w:rPr>
      </w:pPr>
      <w:r>
        <w:rPr>
          <w:rFonts w:hint="eastAsia" w:ascii="宋体" w:hAnsi="宋体" w:eastAsia="宋体" w:cs="宋体"/>
          <w:b/>
          <w:bCs/>
          <w:sz w:val="28"/>
          <w:szCs w:val="28"/>
        </w:rPr>
        <w:t>报价及结算方式</w:t>
      </w:r>
    </w:p>
    <w:p w14:paraId="2BDF145F">
      <w:pPr>
        <w:pStyle w:val="29"/>
        <w:numPr>
          <w:ilvl w:val="0"/>
          <w:numId w:val="4"/>
        </w:numPr>
        <w:rPr>
          <w:rFonts w:ascii="宋体" w:hAnsi="宋体" w:eastAsia="宋体" w:cs="宋体"/>
          <w:sz w:val="28"/>
          <w:szCs w:val="28"/>
        </w:rPr>
      </w:pPr>
      <w:r>
        <w:rPr>
          <w:rFonts w:hint="eastAsia" w:ascii="宋体" w:hAnsi="宋体" w:eastAsia="宋体" w:cs="宋体"/>
          <w:sz w:val="28"/>
          <w:szCs w:val="28"/>
        </w:rPr>
        <w:t>报价方式：以页单价包干的方式进行报价</w:t>
      </w:r>
    </w:p>
    <w:p w14:paraId="08E579C4">
      <w:pPr>
        <w:pStyle w:val="29"/>
        <w:numPr>
          <w:ilvl w:val="0"/>
          <w:numId w:val="4"/>
        </w:numPr>
        <w:rPr>
          <w:rFonts w:ascii="宋体" w:hAnsi="宋体" w:eastAsia="宋体" w:cs="宋体"/>
          <w:sz w:val="28"/>
          <w:szCs w:val="28"/>
        </w:rPr>
      </w:pPr>
      <w:r>
        <w:rPr>
          <w:rFonts w:hint="eastAsia" w:ascii="宋体" w:hAnsi="宋体" w:eastAsia="宋体" w:cs="宋体"/>
          <w:sz w:val="28"/>
          <w:szCs w:val="28"/>
        </w:rPr>
        <w:t>结算方式：每个季度按实际完成数量进行结算</w:t>
      </w:r>
    </w:p>
    <w:p w14:paraId="7C53E2CD">
      <w:pPr>
        <w:pStyle w:val="29"/>
        <w:numPr>
          <w:ilvl w:val="0"/>
          <w:numId w:val="1"/>
        </w:numPr>
        <w:rPr>
          <w:rFonts w:ascii="宋体" w:hAnsi="宋体" w:eastAsia="宋体" w:cs="宋体"/>
          <w:b/>
          <w:bCs/>
          <w:sz w:val="28"/>
          <w:szCs w:val="28"/>
        </w:rPr>
      </w:pPr>
      <w:r>
        <w:rPr>
          <w:rFonts w:hint="eastAsia" w:ascii="宋体" w:hAnsi="宋体" w:eastAsia="宋体" w:cs="宋体"/>
          <w:b/>
          <w:bCs/>
          <w:sz w:val="28"/>
          <w:szCs w:val="28"/>
        </w:rPr>
        <w:t>供应商资格要求</w:t>
      </w:r>
    </w:p>
    <w:p w14:paraId="62A4B3E8">
      <w:pPr>
        <w:pStyle w:val="29"/>
        <w:numPr>
          <w:ilvl w:val="0"/>
          <w:numId w:val="5"/>
        </w:numPr>
        <w:rPr>
          <w:rFonts w:ascii="宋体" w:hAnsi="宋体" w:eastAsia="宋体" w:cs="宋体"/>
          <w:sz w:val="28"/>
          <w:szCs w:val="28"/>
        </w:rPr>
      </w:pPr>
      <w:r>
        <w:rPr>
          <w:rFonts w:hint="eastAsia" w:ascii="宋体" w:hAnsi="宋体" w:eastAsia="宋体" w:cs="宋体"/>
          <w:sz w:val="28"/>
          <w:szCs w:val="28"/>
        </w:rPr>
        <w:t>投标人必须具备独立的法人资格，企业财务状况良好，且有固定营业场所。</w:t>
      </w:r>
    </w:p>
    <w:p w14:paraId="1E6403EF">
      <w:pPr>
        <w:pStyle w:val="29"/>
        <w:numPr>
          <w:ilvl w:val="0"/>
          <w:numId w:val="5"/>
        </w:numPr>
        <w:rPr>
          <w:rFonts w:ascii="宋体" w:hAnsi="宋体" w:eastAsia="宋体" w:cs="宋体"/>
          <w:sz w:val="28"/>
          <w:szCs w:val="28"/>
        </w:rPr>
      </w:pPr>
      <w:r>
        <w:rPr>
          <w:rFonts w:hint="eastAsia" w:ascii="宋体" w:hAnsi="宋体" w:eastAsia="宋体" w:cs="宋体"/>
          <w:sz w:val="28"/>
          <w:szCs w:val="28"/>
        </w:rPr>
        <w:t>投标人具有实施招标项目相关的专业技术能力与相关设备。</w:t>
      </w:r>
    </w:p>
    <w:p w14:paraId="1F9D69B3">
      <w:pPr>
        <w:pStyle w:val="29"/>
        <w:numPr>
          <w:ilvl w:val="0"/>
          <w:numId w:val="5"/>
        </w:numPr>
        <w:rPr>
          <w:rFonts w:ascii="宋体" w:hAnsi="宋体" w:eastAsia="宋体" w:cs="宋体"/>
          <w:sz w:val="28"/>
          <w:szCs w:val="28"/>
        </w:rPr>
      </w:pPr>
      <w:r>
        <w:rPr>
          <w:rFonts w:hint="eastAsia" w:ascii="宋体" w:hAnsi="宋体" w:eastAsia="宋体" w:cs="宋体"/>
          <w:sz w:val="28"/>
          <w:szCs w:val="28"/>
        </w:rPr>
        <w:t>投标人必须具备将本项目内容中病案数字化扫描成果上传至医院目前在用的缩微数字化系统进行对接的能力。</w:t>
      </w:r>
    </w:p>
    <w:p w14:paraId="4C30BC97">
      <w:pPr>
        <w:pStyle w:val="29"/>
        <w:numPr>
          <w:ilvl w:val="0"/>
          <w:numId w:val="5"/>
        </w:numPr>
        <w:rPr>
          <w:rFonts w:ascii="宋体" w:hAnsi="宋体" w:eastAsia="宋体" w:cs="宋体"/>
          <w:sz w:val="28"/>
          <w:szCs w:val="28"/>
        </w:rPr>
      </w:pPr>
      <w:r>
        <w:rPr>
          <w:rFonts w:hint="eastAsia" w:ascii="宋体" w:hAnsi="宋体" w:eastAsia="宋体" w:cs="宋体"/>
          <w:sz w:val="28"/>
          <w:szCs w:val="28"/>
        </w:rPr>
        <w:t>投标人单位负责人为同一人或者存在控股、管理关系的不同单位，不得同时参加本项目投标。</w:t>
      </w:r>
    </w:p>
    <w:p w14:paraId="408D9555">
      <w:pPr>
        <w:pStyle w:val="29"/>
        <w:numPr>
          <w:ilvl w:val="0"/>
          <w:numId w:val="5"/>
        </w:numPr>
        <w:rPr>
          <w:rFonts w:ascii="宋体" w:hAnsi="宋体" w:eastAsia="宋体" w:cs="宋体"/>
          <w:sz w:val="28"/>
          <w:szCs w:val="28"/>
        </w:rPr>
      </w:pPr>
      <w:r>
        <w:rPr>
          <w:rFonts w:hint="eastAsia" w:ascii="宋体" w:hAnsi="宋体" w:eastAsia="宋体" w:cs="宋体"/>
          <w:sz w:val="28"/>
          <w:szCs w:val="28"/>
        </w:rPr>
        <w:t>投标人与招标人存在利害关系可能影响招标公正性的法人、其他组织或者个人，不得参加投标。</w:t>
      </w:r>
    </w:p>
    <w:p w14:paraId="2046EB5D">
      <w:pPr>
        <w:pStyle w:val="29"/>
        <w:numPr>
          <w:ilvl w:val="0"/>
          <w:numId w:val="5"/>
        </w:numPr>
        <w:rPr>
          <w:rFonts w:ascii="宋体" w:hAnsi="宋体" w:eastAsia="宋体" w:cs="宋体"/>
          <w:sz w:val="28"/>
          <w:szCs w:val="28"/>
        </w:rPr>
      </w:pPr>
      <w:r>
        <w:rPr>
          <w:rFonts w:hint="eastAsia" w:ascii="宋体" w:hAnsi="宋体" w:eastAsia="宋体" w:cs="宋体"/>
          <w:sz w:val="28"/>
          <w:szCs w:val="28"/>
        </w:rPr>
        <w:t>投标人及其所投设备必须符合法律法规规定的其他文件。</w:t>
      </w:r>
    </w:p>
    <w:p w14:paraId="6580A94F">
      <w:pPr>
        <w:pStyle w:val="29"/>
        <w:numPr>
          <w:ilvl w:val="0"/>
          <w:numId w:val="5"/>
        </w:numPr>
        <w:rPr>
          <w:rFonts w:ascii="宋体" w:hAnsi="宋体" w:eastAsia="宋体" w:cs="宋体"/>
          <w:sz w:val="28"/>
          <w:szCs w:val="28"/>
        </w:rPr>
      </w:pPr>
      <w:r>
        <w:rPr>
          <w:rFonts w:hint="eastAsia" w:ascii="宋体" w:hAnsi="宋体" w:eastAsia="宋体" w:cs="宋体"/>
          <w:sz w:val="28"/>
          <w:szCs w:val="28"/>
        </w:rPr>
        <w:t>本项目不接受联合体投标。</w:t>
      </w:r>
    </w:p>
    <w:p w14:paraId="08C11144">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530A2"/>
    <w:multiLevelType w:val="multilevel"/>
    <w:tmpl w:val="01B530A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35C52A1"/>
    <w:multiLevelType w:val="multilevel"/>
    <w:tmpl w:val="135C52A1"/>
    <w:lvl w:ilvl="0" w:tentative="0">
      <w:start w:val="1"/>
      <w:numFmt w:val="decimal"/>
      <w:lvlText w:val="%1."/>
      <w:lvlJc w:val="left"/>
      <w:pPr>
        <w:ind w:left="792" w:hanging="360"/>
      </w:pPr>
      <w:rPr>
        <w:rFonts w:hint="default"/>
      </w:rPr>
    </w:lvl>
    <w:lvl w:ilvl="1" w:tentative="0">
      <w:start w:val="1"/>
      <w:numFmt w:val="lowerLetter"/>
      <w:lvlText w:val="%2)"/>
      <w:lvlJc w:val="left"/>
      <w:pPr>
        <w:ind w:left="1312" w:hanging="440"/>
      </w:pPr>
    </w:lvl>
    <w:lvl w:ilvl="2" w:tentative="0">
      <w:start w:val="1"/>
      <w:numFmt w:val="lowerRoman"/>
      <w:lvlText w:val="%3."/>
      <w:lvlJc w:val="right"/>
      <w:pPr>
        <w:ind w:left="1752" w:hanging="440"/>
      </w:pPr>
    </w:lvl>
    <w:lvl w:ilvl="3" w:tentative="0">
      <w:start w:val="1"/>
      <w:numFmt w:val="decimal"/>
      <w:lvlText w:val="%4."/>
      <w:lvlJc w:val="left"/>
      <w:pPr>
        <w:ind w:left="2192" w:hanging="440"/>
      </w:pPr>
    </w:lvl>
    <w:lvl w:ilvl="4" w:tentative="0">
      <w:start w:val="1"/>
      <w:numFmt w:val="lowerLetter"/>
      <w:lvlText w:val="%5)"/>
      <w:lvlJc w:val="left"/>
      <w:pPr>
        <w:ind w:left="2632" w:hanging="440"/>
      </w:pPr>
    </w:lvl>
    <w:lvl w:ilvl="5" w:tentative="0">
      <w:start w:val="1"/>
      <w:numFmt w:val="lowerRoman"/>
      <w:lvlText w:val="%6."/>
      <w:lvlJc w:val="right"/>
      <w:pPr>
        <w:ind w:left="3072" w:hanging="440"/>
      </w:pPr>
    </w:lvl>
    <w:lvl w:ilvl="6" w:tentative="0">
      <w:start w:val="1"/>
      <w:numFmt w:val="decimal"/>
      <w:lvlText w:val="%7."/>
      <w:lvlJc w:val="left"/>
      <w:pPr>
        <w:ind w:left="3512" w:hanging="440"/>
      </w:pPr>
    </w:lvl>
    <w:lvl w:ilvl="7" w:tentative="0">
      <w:start w:val="1"/>
      <w:numFmt w:val="lowerLetter"/>
      <w:lvlText w:val="%8)"/>
      <w:lvlJc w:val="left"/>
      <w:pPr>
        <w:ind w:left="3952" w:hanging="440"/>
      </w:pPr>
    </w:lvl>
    <w:lvl w:ilvl="8" w:tentative="0">
      <w:start w:val="1"/>
      <w:numFmt w:val="lowerRoman"/>
      <w:lvlText w:val="%9."/>
      <w:lvlJc w:val="right"/>
      <w:pPr>
        <w:ind w:left="4392" w:hanging="440"/>
      </w:pPr>
    </w:lvl>
  </w:abstractNum>
  <w:abstractNum w:abstractNumId="2">
    <w:nsid w:val="440C556E"/>
    <w:multiLevelType w:val="multilevel"/>
    <w:tmpl w:val="440C556E"/>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4413650"/>
    <w:multiLevelType w:val="multilevel"/>
    <w:tmpl w:val="4441365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1A51D51"/>
    <w:multiLevelType w:val="multilevel"/>
    <w:tmpl w:val="71A51D51"/>
    <w:lvl w:ilvl="0" w:tentative="0">
      <w:start w:val="1"/>
      <w:numFmt w:val="decimal"/>
      <w:lvlText w:val="%1."/>
      <w:lvlJc w:val="left"/>
      <w:pPr>
        <w:ind w:left="792" w:hanging="360"/>
      </w:pPr>
      <w:rPr>
        <w:rFonts w:hint="default"/>
      </w:rPr>
    </w:lvl>
    <w:lvl w:ilvl="1" w:tentative="0">
      <w:start w:val="1"/>
      <w:numFmt w:val="lowerLetter"/>
      <w:lvlText w:val="%2)"/>
      <w:lvlJc w:val="left"/>
      <w:pPr>
        <w:ind w:left="1312" w:hanging="440"/>
      </w:pPr>
    </w:lvl>
    <w:lvl w:ilvl="2" w:tentative="0">
      <w:start w:val="1"/>
      <w:numFmt w:val="lowerRoman"/>
      <w:lvlText w:val="%3."/>
      <w:lvlJc w:val="right"/>
      <w:pPr>
        <w:ind w:left="1752" w:hanging="440"/>
      </w:pPr>
    </w:lvl>
    <w:lvl w:ilvl="3" w:tentative="0">
      <w:start w:val="1"/>
      <w:numFmt w:val="decimal"/>
      <w:lvlText w:val="%4."/>
      <w:lvlJc w:val="left"/>
      <w:pPr>
        <w:ind w:left="2192" w:hanging="440"/>
      </w:pPr>
    </w:lvl>
    <w:lvl w:ilvl="4" w:tentative="0">
      <w:start w:val="1"/>
      <w:numFmt w:val="lowerLetter"/>
      <w:lvlText w:val="%5)"/>
      <w:lvlJc w:val="left"/>
      <w:pPr>
        <w:ind w:left="2632" w:hanging="440"/>
      </w:pPr>
    </w:lvl>
    <w:lvl w:ilvl="5" w:tentative="0">
      <w:start w:val="1"/>
      <w:numFmt w:val="lowerRoman"/>
      <w:lvlText w:val="%6."/>
      <w:lvlJc w:val="right"/>
      <w:pPr>
        <w:ind w:left="3072" w:hanging="440"/>
      </w:pPr>
    </w:lvl>
    <w:lvl w:ilvl="6" w:tentative="0">
      <w:start w:val="1"/>
      <w:numFmt w:val="decimal"/>
      <w:lvlText w:val="%7."/>
      <w:lvlJc w:val="left"/>
      <w:pPr>
        <w:ind w:left="3512" w:hanging="440"/>
      </w:pPr>
    </w:lvl>
    <w:lvl w:ilvl="7" w:tentative="0">
      <w:start w:val="1"/>
      <w:numFmt w:val="lowerLetter"/>
      <w:lvlText w:val="%8)"/>
      <w:lvlJc w:val="left"/>
      <w:pPr>
        <w:ind w:left="3952" w:hanging="440"/>
      </w:pPr>
    </w:lvl>
    <w:lvl w:ilvl="8" w:tentative="0">
      <w:start w:val="1"/>
      <w:numFmt w:val="lowerRoman"/>
      <w:lvlText w:val="%9."/>
      <w:lvlJc w:val="right"/>
      <w:pPr>
        <w:ind w:left="4392" w:hanging="44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DFiOTMwZjg1NTBhYzIzMzY4YjI3YmE2YzFjMzI3NzgifQ=="/>
  </w:docVars>
  <w:rsids>
    <w:rsidRoot w:val="002D48DE"/>
    <w:rsid w:val="00052913"/>
    <w:rsid w:val="002B3875"/>
    <w:rsid w:val="002D48DE"/>
    <w:rsid w:val="004C0007"/>
    <w:rsid w:val="00600DA7"/>
    <w:rsid w:val="006C489C"/>
    <w:rsid w:val="00823181"/>
    <w:rsid w:val="00887177"/>
    <w:rsid w:val="00953C28"/>
    <w:rsid w:val="00987A68"/>
    <w:rsid w:val="00B7079F"/>
    <w:rsid w:val="00C363F5"/>
    <w:rsid w:val="00E32054"/>
    <w:rsid w:val="00E739D0"/>
    <w:rsid w:val="0F474F30"/>
    <w:rsid w:val="10890513"/>
    <w:rsid w:val="353D28A8"/>
    <w:rsid w:val="45FC0CDF"/>
    <w:rsid w:val="52E027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3"/>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85858" w:themeColor="text1" w:themeTint="A6"/>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标题 1 Char"/>
    <w:basedOn w:val="15"/>
    <w:link w:val="2"/>
    <w:qFormat/>
    <w:uiPriority w:val="9"/>
    <w:rPr>
      <w:rFonts w:asciiTheme="majorHAnsi" w:hAnsiTheme="majorHAnsi" w:eastAsiaTheme="majorEastAsia" w:cstheme="majorBidi"/>
      <w:color w:val="0F4761" w:themeColor="accent1" w:themeShade="BF"/>
      <w:sz w:val="48"/>
      <w:szCs w:val="48"/>
    </w:rPr>
  </w:style>
  <w:style w:type="character" w:customStyle="1" w:styleId="17">
    <w:name w:val="标题 2 Char"/>
    <w:basedOn w:val="15"/>
    <w:link w:val="3"/>
    <w:semiHidden/>
    <w:qFormat/>
    <w:uiPriority w:val="9"/>
    <w:rPr>
      <w:rFonts w:asciiTheme="majorHAnsi" w:hAnsiTheme="majorHAnsi" w:eastAsiaTheme="majorEastAsia" w:cstheme="majorBidi"/>
      <w:color w:val="0F4761" w:themeColor="accent1" w:themeShade="BF"/>
      <w:sz w:val="40"/>
      <w:szCs w:val="40"/>
    </w:rPr>
  </w:style>
  <w:style w:type="character" w:customStyle="1" w:styleId="18">
    <w:name w:val="标题 3 Char"/>
    <w:basedOn w:val="15"/>
    <w:link w:val="4"/>
    <w:semiHidden/>
    <w:qFormat/>
    <w:uiPriority w:val="9"/>
    <w:rPr>
      <w:rFonts w:asciiTheme="majorHAnsi" w:hAnsiTheme="majorHAnsi" w:eastAsiaTheme="majorEastAsia" w:cstheme="majorBidi"/>
      <w:color w:val="0F4761" w:themeColor="accent1" w:themeShade="BF"/>
      <w:sz w:val="32"/>
      <w:szCs w:val="32"/>
    </w:rPr>
  </w:style>
  <w:style w:type="character" w:customStyle="1" w:styleId="19">
    <w:name w:val="标题 4 Char"/>
    <w:basedOn w:val="15"/>
    <w:link w:val="5"/>
    <w:semiHidden/>
    <w:qFormat/>
    <w:uiPriority w:val="9"/>
    <w:rPr>
      <w:rFonts w:cstheme="majorBidi"/>
      <w:color w:val="0F4761" w:themeColor="accent1" w:themeShade="BF"/>
      <w:sz w:val="28"/>
      <w:szCs w:val="28"/>
    </w:rPr>
  </w:style>
  <w:style w:type="character" w:customStyle="1" w:styleId="20">
    <w:name w:val="标题 5 Char"/>
    <w:basedOn w:val="15"/>
    <w:link w:val="6"/>
    <w:semiHidden/>
    <w:qFormat/>
    <w:uiPriority w:val="9"/>
    <w:rPr>
      <w:rFonts w:cstheme="majorBidi"/>
      <w:color w:val="0F4761" w:themeColor="accent1" w:themeShade="BF"/>
      <w:sz w:val="24"/>
      <w:szCs w:val="24"/>
    </w:rPr>
  </w:style>
  <w:style w:type="character" w:customStyle="1" w:styleId="21">
    <w:name w:val="标题 6 Char"/>
    <w:basedOn w:val="15"/>
    <w:link w:val="7"/>
    <w:semiHidden/>
    <w:qFormat/>
    <w:uiPriority w:val="9"/>
    <w:rPr>
      <w:rFonts w:cstheme="majorBidi"/>
      <w:b/>
      <w:bCs/>
      <w:color w:val="0F4761" w:themeColor="accent1" w:themeShade="BF"/>
    </w:rPr>
  </w:style>
  <w:style w:type="character" w:customStyle="1" w:styleId="22">
    <w:name w:val="标题 7 Char"/>
    <w:basedOn w:val="15"/>
    <w:link w:val="8"/>
    <w:semiHidden/>
    <w:qFormat/>
    <w:uiPriority w:val="9"/>
    <w:rPr>
      <w:rFonts w:cstheme="majorBidi"/>
      <w:b/>
      <w:bCs/>
      <w:color w:val="585858" w:themeColor="text1" w:themeTint="A6"/>
    </w:rPr>
  </w:style>
  <w:style w:type="character" w:customStyle="1" w:styleId="23">
    <w:name w:val="标题 8 Char"/>
    <w:basedOn w:val="15"/>
    <w:link w:val="9"/>
    <w:semiHidden/>
    <w:qFormat/>
    <w:uiPriority w:val="9"/>
    <w:rPr>
      <w:rFonts w:cstheme="majorBidi"/>
      <w:color w:val="585858" w:themeColor="text1" w:themeTint="A6"/>
    </w:rPr>
  </w:style>
  <w:style w:type="character" w:customStyle="1" w:styleId="24">
    <w:name w:val="标题 9 Char"/>
    <w:basedOn w:val="15"/>
    <w:link w:val="10"/>
    <w:semiHidden/>
    <w:qFormat/>
    <w:uiPriority w:val="9"/>
    <w:rPr>
      <w:rFonts w:eastAsiaTheme="majorEastAsia" w:cstheme="majorBidi"/>
      <w:color w:val="585858" w:themeColor="text1" w:themeTint="A6"/>
    </w:rPr>
  </w:style>
  <w:style w:type="character" w:customStyle="1" w:styleId="25">
    <w:name w:val="标题 Char"/>
    <w:basedOn w:val="15"/>
    <w:link w:val="12"/>
    <w:qFormat/>
    <w:uiPriority w:val="10"/>
    <w:rPr>
      <w:rFonts w:asciiTheme="majorHAnsi" w:hAnsiTheme="majorHAnsi" w:eastAsiaTheme="majorEastAsia" w:cstheme="majorBidi"/>
      <w:spacing w:val="-10"/>
      <w:kern w:val="28"/>
      <w:sz w:val="56"/>
      <w:szCs w:val="56"/>
    </w:rPr>
  </w:style>
  <w:style w:type="character" w:customStyle="1" w:styleId="26">
    <w:name w:val="副标题 Char"/>
    <w:basedOn w:val="15"/>
    <w:link w:val="11"/>
    <w:qFormat/>
    <w:uiPriority w:val="11"/>
    <w:rPr>
      <w:rFonts w:asciiTheme="majorHAnsi" w:hAnsiTheme="majorHAnsi" w:eastAsiaTheme="majorEastAsia" w:cstheme="majorBidi"/>
      <w:color w:val="585858" w:themeColor="text1" w:themeTint="A6"/>
      <w:spacing w:val="15"/>
      <w:sz w:val="28"/>
      <w:szCs w:val="28"/>
    </w:rPr>
  </w:style>
  <w:style w:type="paragraph" w:styleId="27">
    <w:name w:val="Quote"/>
    <w:basedOn w:val="1"/>
    <w:next w:val="1"/>
    <w:link w:val="28"/>
    <w:qFormat/>
    <w:uiPriority w:val="29"/>
    <w:pPr>
      <w:spacing w:before="160" w:after="160"/>
      <w:jc w:val="center"/>
    </w:pPr>
    <w:rPr>
      <w:i/>
      <w:iCs/>
      <w:color w:val="3F3F3F" w:themeColor="text1" w:themeTint="BF"/>
    </w:rPr>
  </w:style>
  <w:style w:type="character" w:customStyle="1" w:styleId="28">
    <w:name w:val="引用 Char"/>
    <w:basedOn w:val="15"/>
    <w:link w:val="27"/>
    <w:qFormat/>
    <w:uiPriority w:val="29"/>
    <w:rPr>
      <w:i/>
      <w:iCs/>
      <w:color w:val="3F3F3F" w:themeColor="text1" w:themeTint="BF"/>
    </w:rPr>
  </w:style>
  <w:style w:type="paragraph" w:styleId="29">
    <w:name w:val="List Paragraph"/>
    <w:basedOn w:val="1"/>
    <w:qFormat/>
    <w:uiPriority w:val="34"/>
    <w:pPr>
      <w:ind w:left="720"/>
      <w:contextualSpacing/>
    </w:pPr>
  </w:style>
  <w:style w:type="character" w:customStyle="1" w:styleId="30">
    <w:name w:val="明显强调1"/>
    <w:basedOn w:val="15"/>
    <w:qFormat/>
    <w:uiPriority w:val="21"/>
    <w:rPr>
      <w:i/>
      <w:iCs/>
      <w:color w:val="0F4761"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2">
    <w:name w:val="明显引用 Char"/>
    <w:basedOn w:val="15"/>
    <w:link w:val="31"/>
    <w:qFormat/>
    <w:uiPriority w:val="30"/>
    <w:rPr>
      <w:i/>
      <w:iCs/>
      <w:color w:val="0F4761" w:themeColor="accent1" w:themeShade="BF"/>
    </w:rPr>
  </w:style>
  <w:style w:type="character" w:customStyle="1" w:styleId="33">
    <w:name w:val="明显参考1"/>
    <w:basedOn w:val="15"/>
    <w:qFormat/>
    <w:uiPriority w:val="32"/>
    <w:rPr>
      <w:b/>
      <w:bCs/>
      <w:smallCaps/>
      <w:color w:val="0F4761"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1005</Words>
  <Characters>1085</Characters>
  <Lines>8</Lines>
  <Paragraphs>2</Paragraphs>
  <TotalTime>0</TotalTime>
  <ScaleCrop>false</ScaleCrop>
  <LinksUpToDate>false</LinksUpToDate>
  <CharactersWithSpaces>1085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2025-02-26T01:46:00Z</dcterms:created>
  <dc:creator>志勇 彭</dc:creator>
  <cp:lastModifiedBy>陈平</cp:lastModifiedBy>
  <dcterms:modified xsi:type="dcterms:W3CDTF">2025-03-03T09:07:01Z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3F410C7C140B455DA7452C933F407CCC</vt:lpwstr>
  </property>
</Properties>
</file>