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794B">
      <w:pPr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：</w:t>
      </w:r>
    </w:p>
    <w:p w14:paraId="07CF848F"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/>
          <w:sz w:val="36"/>
          <w:szCs w:val="24"/>
          <w:lang w:val="en-US" w:eastAsia="zh-CN"/>
        </w:rPr>
        <w:t>医院外墙亮化灯维修配件清单</w:t>
      </w:r>
    </w:p>
    <w:p w14:paraId="3CFFA99C"/>
    <w:tbl>
      <w:tblPr>
        <w:tblStyle w:val="4"/>
        <w:tblW w:w="9712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138"/>
        <w:gridCol w:w="862"/>
        <w:gridCol w:w="925"/>
        <w:gridCol w:w="1550"/>
        <w:gridCol w:w="1400"/>
      </w:tblGrid>
      <w:tr w14:paraId="45F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6B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C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 w14:paraId="4FC4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DC24V/3000K/24W/1M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所有灯具按原有灯具的参数要求，为该项目非标定制。</w:t>
            </w:r>
          </w:p>
        </w:tc>
      </w:tr>
      <w:tr w14:paraId="39E0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DC24V/3000K/24W/0.5M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8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LED洗墙灯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DC24V/3000K/24W/0.3M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E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9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DC24V/3000K/24W/1M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B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D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DC24V/3000K/24W/0.5M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6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C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线条灯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DC24V/3000K/24W/0.3M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8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投光灯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AC220V/3000K/200W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F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投光灯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AC220V/3000K/100W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F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7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防雨开关电源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AC220/DC24V 400W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A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9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RVV3*2.5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2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保护管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C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4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不锈钢地砖灯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尺寸：1000*50*60mm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功率/LED颗数：12W /48PCS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色温/控制方式：3000K/单色长亮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电压/配光角度：DC24V/110°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材质/光源芯片：不锈钢/晶元芯片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D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57F1E9">
      <w:pPr>
        <w:rPr>
          <w:sz w:val="24"/>
          <w:szCs w:val="32"/>
        </w:rPr>
      </w:pPr>
    </w:p>
    <w:p w14:paraId="73A16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7B072503"/>
    <w:rsid w:val="4E807407"/>
    <w:rsid w:val="5A1D7AD0"/>
    <w:rsid w:val="6E4C0C5C"/>
    <w:rsid w:val="74695719"/>
    <w:rsid w:val="78917741"/>
    <w:rsid w:val="7B0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983</Characters>
  <Lines>0</Lines>
  <Paragraphs>0</Paragraphs>
  <TotalTime>2</TotalTime>
  <ScaleCrop>false</ScaleCrop>
  <LinksUpToDate>false</LinksUpToDate>
  <CharactersWithSpaces>1036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2025-02-21T07:46:00Z</dcterms:created>
  <dc:creator>|▍Summer℡相守、</dc:creator>
  <cp:lastModifiedBy>陈平</cp:lastModifiedBy>
  <dcterms:modified xsi:type="dcterms:W3CDTF">2025-03-11T03:26:26Z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A50436FFED7143D893EA5992D1DC0A70_11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